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E4" w:rsidRPr="004F46FA" w:rsidRDefault="00F618E4" w:rsidP="001E28F9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4F46FA">
        <w:rPr>
          <w:rStyle w:val="FontStyle32"/>
          <w:rFonts w:ascii="Times New Roman" w:hAnsi="Times New Roman" w:cs="Times New Roman"/>
          <w:b/>
          <w:szCs w:val="28"/>
        </w:rPr>
        <w:t>АДМИНИСТРАЦИЯ НОВОСЕРГИЕВСКОГО СЕЛЬСКОГО</w:t>
      </w:r>
    </w:p>
    <w:p w:rsidR="00F618E4" w:rsidRPr="004F46FA" w:rsidRDefault="00F618E4" w:rsidP="001E28F9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4F46FA"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F618E4" w:rsidRPr="004F46FA" w:rsidRDefault="00F618E4" w:rsidP="001E28F9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F618E4" w:rsidRPr="004F46FA" w:rsidRDefault="00F618E4" w:rsidP="001E28F9">
      <w:pPr>
        <w:pStyle w:val="Style3"/>
        <w:widowControl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F46FA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F618E4" w:rsidRPr="004F46FA" w:rsidRDefault="00F618E4" w:rsidP="006C4A02">
      <w:pPr>
        <w:contextualSpacing/>
        <w:jc w:val="center"/>
        <w:rPr>
          <w:bCs/>
          <w:sz w:val="28"/>
          <w:szCs w:val="28"/>
        </w:rPr>
      </w:pPr>
      <w:r w:rsidRPr="004F46FA">
        <w:rPr>
          <w:bCs/>
          <w:sz w:val="28"/>
          <w:szCs w:val="28"/>
        </w:rPr>
        <w:t>от</w:t>
      </w:r>
      <w:r w:rsidR="00C11CD1">
        <w:rPr>
          <w:bCs/>
          <w:sz w:val="28"/>
          <w:szCs w:val="28"/>
        </w:rPr>
        <w:t xml:space="preserve"> 05 октября </w:t>
      </w:r>
      <w:r w:rsidR="00FD3078" w:rsidRPr="004F46FA">
        <w:rPr>
          <w:bCs/>
          <w:sz w:val="28"/>
          <w:szCs w:val="28"/>
        </w:rPr>
        <w:t>2017</w:t>
      </w:r>
      <w:r w:rsidR="003D2253" w:rsidRPr="004F46FA">
        <w:rPr>
          <w:bCs/>
          <w:sz w:val="28"/>
          <w:szCs w:val="28"/>
        </w:rPr>
        <w:t xml:space="preserve"> года</w:t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="006C4A02" w:rsidRPr="004F46FA">
        <w:rPr>
          <w:bCs/>
          <w:sz w:val="28"/>
          <w:szCs w:val="28"/>
        </w:rPr>
        <w:tab/>
      </w:r>
      <w:r w:rsidRPr="004F46FA">
        <w:rPr>
          <w:bCs/>
          <w:sz w:val="28"/>
          <w:szCs w:val="28"/>
        </w:rPr>
        <w:t>№</w:t>
      </w:r>
      <w:r w:rsidR="003D2253" w:rsidRPr="004F46FA">
        <w:rPr>
          <w:bCs/>
          <w:sz w:val="28"/>
          <w:szCs w:val="28"/>
        </w:rPr>
        <w:t xml:space="preserve"> </w:t>
      </w:r>
      <w:r w:rsidR="00C11CD1">
        <w:rPr>
          <w:bCs/>
          <w:sz w:val="28"/>
          <w:szCs w:val="28"/>
        </w:rPr>
        <w:t>55</w:t>
      </w:r>
    </w:p>
    <w:p w:rsidR="00F618E4" w:rsidRPr="00306D35" w:rsidRDefault="0043488A" w:rsidP="00306D35">
      <w:pPr>
        <w:pStyle w:val="1"/>
        <w:numPr>
          <w:ilvl w:val="0"/>
          <w:numId w:val="3"/>
        </w:numPr>
        <w:contextualSpacing/>
        <w:rPr>
          <w:rStyle w:val="FontStyle34"/>
          <w:rFonts w:ascii="Times New Roman" w:hAnsi="Times New Roman" w:cs="Times New Roman"/>
          <w:color w:val="auto"/>
          <w:sz w:val="28"/>
          <w:szCs w:val="28"/>
        </w:rPr>
      </w:pPr>
      <w:r w:rsidRPr="004F46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стани</w:t>
      </w:r>
      <w:r w:rsidR="00F618E4" w:rsidRPr="004F46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ца Новосергиевская</w:t>
      </w:r>
    </w:p>
    <w:p w:rsidR="00E816E9" w:rsidRPr="00306D35" w:rsidRDefault="00E816E9" w:rsidP="00E816E9">
      <w:pPr>
        <w:pStyle w:val="Default"/>
        <w:rPr>
          <w:sz w:val="28"/>
          <w:szCs w:val="28"/>
        </w:rPr>
      </w:pPr>
    </w:p>
    <w:p w:rsidR="00306D35" w:rsidRPr="00306D35" w:rsidRDefault="00E816E9" w:rsidP="00306D35">
      <w:pPr>
        <w:contextualSpacing/>
        <w:jc w:val="center"/>
        <w:rPr>
          <w:b/>
          <w:sz w:val="28"/>
          <w:szCs w:val="28"/>
        </w:rPr>
      </w:pPr>
      <w:r w:rsidRPr="00306D35">
        <w:rPr>
          <w:b/>
          <w:bCs/>
          <w:sz w:val="28"/>
          <w:szCs w:val="28"/>
        </w:rPr>
        <w:t xml:space="preserve">Об утверждении </w:t>
      </w:r>
      <w:r w:rsidR="00306D35" w:rsidRPr="00306D35">
        <w:rPr>
          <w:b/>
          <w:bCs/>
          <w:sz w:val="28"/>
          <w:szCs w:val="28"/>
        </w:rPr>
        <w:t xml:space="preserve">формы книги </w:t>
      </w:r>
      <w:r w:rsidR="00306D35" w:rsidRPr="00306D35">
        <w:rPr>
          <w:b/>
          <w:sz w:val="28"/>
          <w:szCs w:val="28"/>
        </w:rPr>
        <w:t>регистрации захоронений Новосергиевского сельского поселения Крыловского района Краснодарского края и книги регистрации надмогильных сооружений Новосергиевского сельского поселения Крыловского района Краснодарского края и порядка их ведения</w:t>
      </w:r>
    </w:p>
    <w:p w:rsidR="00F618E4" w:rsidRPr="004F46FA" w:rsidRDefault="00F618E4" w:rsidP="00E816E9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306D35" w:rsidRPr="00BC2B3D" w:rsidRDefault="00306D35" w:rsidP="00306D3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B3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№ 8-ФЗ от 12 января 1996 года «О погребении и похоронном деле» (ред. 28 июля 2012 года), на основании Устава </w:t>
      </w:r>
      <w:r w:rsidR="00C3193F">
        <w:rPr>
          <w:rFonts w:ascii="Times New Roman" w:hAnsi="Times New Roman"/>
          <w:sz w:val="28"/>
          <w:szCs w:val="28"/>
          <w:lang w:eastAsia="ru-RU"/>
        </w:rPr>
        <w:t>Новосергиевского</w:t>
      </w:r>
      <w:bookmarkStart w:id="0" w:name="_GoBack"/>
      <w:bookmarkEnd w:id="0"/>
      <w:r w:rsidRPr="00BC2B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C2B3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2B3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C2B3D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618E4" w:rsidRPr="00306D35" w:rsidRDefault="00306D35" w:rsidP="00306D35">
      <w:pPr>
        <w:ind w:firstLine="567"/>
        <w:contextualSpacing/>
        <w:jc w:val="both"/>
        <w:rPr>
          <w:sz w:val="28"/>
          <w:szCs w:val="28"/>
        </w:rPr>
      </w:pPr>
      <w:r w:rsidRPr="00306D35">
        <w:rPr>
          <w:sz w:val="28"/>
          <w:szCs w:val="28"/>
        </w:rPr>
        <w:t xml:space="preserve">1. Утвердить форму </w:t>
      </w:r>
      <w:r w:rsidRPr="00306D35">
        <w:rPr>
          <w:bCs/>
          <w:sz w:val="28"/>
          <w:szCs w:val="28"/>
        </w:rPr>
        <w:t xml:space="preserve">книги </w:t>
      </w:r>
      <w:r w:rsidRPr="00306D35">
        <w:rPr>
          <w:sz w:val="28"/>
          <w:szCs w:val="28"/>
        </w:rPr>
        <w:t>регистрации захоронений Новосергиевского сельского поселения Крыловского района Краснодарского края (приложение № 1);</w:t>
      </w:r>
    </w:p>
    <w:p w:rsidR="00306D35" w:rsidRPr="00306D35" w:rsidRDefault="00306D35" w:rsidP="00306D35">
      <w:pPr>
        <w:ind w:firstLine="567"/>
        <w:contextualSpacing/>
        <w:jc w:val="both"/>
        <w:rPr>
          <w:sz w:val="28"/>
          <w:szCs w:val="28"/>
        </w:rPr>
      </w:pPr>
      <w:r w:rsidRPr="00306D35">
        <w:rPr>
          <w:sz w:val="28"/>
          <w:szCs w:val="28"/>
        </w:rPr>
        <w:t>2. Утвердить форму книги регистрации надмогильных сооружений Новосергиевского сельского поселения Крыловского района Краснодарского края (приложение № 2);</w:t>
      </w:r>
    </w:p>
    <w:p w:rsidR="00306D35" w:rsidRPr="00306D35" w:rsidRDefault="00306D35" w:rsidP="00306D35">
      <w:pPr>
        <w:ind w:firstLine="567"/>
        <w:contextualSpacing/>
        <w:jc w:val="both"/>
        <w:rPr>
          <w:sz w:val="28"/>
          <w:szCs w:val="28"/>
        </w:rPr>
      </w:pPr>
      <w:r w:rsidRPr="00306D35">
        <w:rPr>
          <w:sz w:val="28"/>
          <w:szCs w:val="28"/>
        </w:rPr>
        <w:t xml:space="preserve">3. Утвердить порядок ведения </w:t>
      </w:r>
      <w:r w:rsidRPr="00306D35">
        <w:rPr>
          <w:bCs/>
          <w:sz w:val="28"/>
          <w:szCs w:val="28"/>
        </w:rPr>
        <w:t xml:space="preserve">книги </w:t>
      </w:r>
      <w:r w:rsidRPr="00306D35">
        <w:rPr>
          <w:sz w:val="28"/>
          <w:szCs w:val="28"/>
        </w:rPr>
        <w:t>регистрации захоронений Новосергиевского сельского поселения Крыловского района Краснодарского края (приложение № 3);</w:t>
      </w:r>
    </w:p>
    <w:p w:rsidR="00306D35" w:rsidRDefault="00306D35" w:rsidP="00306D35">
      <w:pPr>
        <w:ind w:firstLine="567"/>
        <w:contextualSpacing/>
        <w:jc w:val="both"/>
        <w:rPr>
          <w:sz w:val="28"/>
          <w:szCs w:val="28"/>
        </w:rPr>
      </w:pPr>
      <w:r w:rsidRPr="00306D35">
        <w:rPr>
          <w:sz w:val="28"/>
          <w:szCs w:val="28"/>
        </w:rPr>
        <w:t>4. . Утвердить порядок ведения книги регистрации надмогильных сооружений Новосергиевского сельского поселения Крыловского района Краснодарского края (приложение № 4)</w:t>
      </w:r>
      <w:r>
        <w:rPr>
          <w:sz w:val="28"/>
          <w:szCs w:val="28"/>
        </w:rPr>
        <w:t>.</w:t>
      </w:r>
    </w:p>
    <w:p w:rsidR="00204180" w:rsidRPr="004F46FA" w:rsidRDefault="00306D35" w:rsidP="004F46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4180" w:rsidRPr="004F46FA">
        <w:rPr>
          <w:sz w:val="28"/>
          <w:szCs w:val="28"/>
        </w:rPr>
        <w:t xml:space="preserve">. </w:t>
      </w:r>
      <w:proofErr w:type="gramStart"/>
      <w:r w:rsidR="00204180" w:rsidRPr="004F46FA">
        <w:rPr>
          <w:sz w:val="28"/>
          <w:szCs w:val="28"/>
        </w:rPr>
        <w:t>Контроль за</w:t>
      </w:r>
      <w:proofErr w:type="gramEnd"/>
      <w:r w:rsidR="00204180" w:rsidRPr="004F46FA">
        <w:rPr>
          <w:sz w:val="28"/>
          <w:szCs w:val="28"/>
        </w:rPr>
        <w:t xml:space="preserve"> выполнением настоящего постановления </w:t>
      </w:r>
      <w:r w:rsidR="006C4A02" w:rsidRPr="004F46FA">
        <w:rPr>
          <w:sz w:val="28"/>
          <w:szCs w:val="28"/>
        </w:rPr>
        <w:t>возложить на начальника общего отдела Е.В. Терентьеву</w:t>
      </w:r>
      <w:r w:rsidR="00204180" w:rsidRPr="004F46FA">
        <w:rPr>
          <w:sz w:val="28"/>
          <w:szCs w:val="28"/>
        </w:rPr>
        <w:t>.</w:t>
      </w:r>
    </w:p>
    <w:p w:rsidR="00204180" w:rsidRPr="004F46FA" w:rsidRDefault="00306D35" w:rsidP="004F46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4180" w:rsidRPr="004F46FA">
        <w:rPr>
          <w:sz w:val="28"/>
          <w:szCs w:val="28"/>
        </w:rPr>
        <w:t>. Настоящее постановление вступает в силу с момента обнародования.</w:t>
      </w:r>
    </w:p>
    <w:p w:rsidR="008F71BF" w:rsidRPr="004F46FA" w:rsidRDefault="008F71BF" w:rsidP="004F46FA">
      <w:pPr>
        <w:contextualSpacing/>
        <w:jc w:val="both"/>
        <w:rPr>
          <w:sz w:val="28"/>
          <w:szCs w:val="28"/>
        </w:rPr>
      </w:pPr>
    </w:p>
    <w:p w:rsidR="00EE585B" w:rsidRPr="004F46FA" w:rsidRDefault="00EE585B" w:rsidP="004F46FA">
      <w:pPr>
        <w:contextualSpacing/>
        <w:jc w:val="both"/>
        <w:rPr>
          <w:sz w:val="28"/>
          <w:szCs w:val="28"/>
        </w:rPr>
      </w:pPr>
    </w:p>
    <w:p w:rsidR="00A41FC6" w:rsidRPr="004F46FA" w:rsidRDefault="008F71BF" w:rsidP="0043488A">
      <w:pPr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Г</w:t>
      </w:r>
      <w:r w:rsidR="001E28F9" w:rsidRPr="004F46FA">
        <w:rPr>
          <w:sz w:val="28"/>
          <w:szCs w:val="28"/>
        </w:rPr>
        <w:t>лава</w:t>
      </w:r>
      <w:r w:rsidR="00A41FC6" w:rsidRPr="004F46FA">
        <w:rPr>
          <w:sz w:val="28"/>
          <w:szCs w:val="28"/>
        </w:rPr>
        <w:t xml:space="preserve"> Новосергиевского</w:t>
      </w:r>
    </w:p>
    <w:p w:rsidR="00A41FC6" w:rsidRPr="004F46FA" w:rsidRDefault="00A41FC6" w:rsidP="0043488A">
      <w:pPr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>сельского поселения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="008F71BF" w:rsidRPr="004F46FA">
        <w:rPr>
          <w:sz w:val="28"/>
          <w:szCs w:val="28"/>
        </w:rPr>
        <w:t>Н.А. Нестеренко</w:t>
      </w:r>
    </w:p>
    <w:p w:rsidR="00BD110F" w:rsidRPr="004F46FA" w:rsidRDefault="00BD110F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4F46FA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4F46FA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4F46FA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4F46FA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4F46FA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F46FA" w:rsidRPr="004F46FA" w:rsidRDefault="004F46FA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4F46FA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A671C4" w:rsidRPr="004F46FA" w:rsidRDefault="00A671C4" w:rsidP="00327BD9">
      <w:pPr>
        <w:contextualSpacing/>
        <w:jc w:val="center"/>
        <w:rPr>
          <w:b/>
          <w:sz w:val="28"/>
          <w:szCs w:val="28"/>
        </w:rPr>
      </w:pPr>
      <w:r w:rsidRPr="004F46FA">
        <w:rPr>
          <w:b/>
          <w:sz w:val="28"/>
          <w:szCs w:val="28"/>
        </w:rPr>
        <w:lastRenderedPageBreak/>
        <w:t>ЛИСТ СОГЛАСОВАНИЯ</w:t>
      </w:r>
    </w:p>
    <w:p w:rsidR="00A671C4" w:rsidRPr="00306D35" w:rsidRDefault="00A671C4" w:rsidP="00306D35">
      <w:pPr>
        <w:contextualSpacing/>
        <w:jc w:val="center"/>
        <w:rPr>
          <w:b/>
          <w:sz w:val="28"/>
          <w:szCs w:val="28"/>
        </w:rPr>
      </w:pPr>
      <w:r w:rsidRPr="004F46FA">
        <w:rPr>
          <w:sz w:val="28"/>
          <w:szCs w:val="28"/>
        </w:rPr>
        <w:t>проекта к постановлению администрации Новосергиевского сельского поселения</w:t>
      </w:r>
      <w:r w:rsidR="00BD110F" w:rsidRPr="004F46FA">
        <w:rPr>
          <w:sz w:val="28"/>
          <w:szCs w:val="28"/>
        </w:rPr>
        <w:t xml:space="preserve"> Крыловского района от</w:t>
      </w:r>
      <w:r w:rsidR="00327BD9" w:rsidRPr="004F46FA">
        <w:rPr>
          <w:sz w:val="28"/>
          <w:szCs w:val="28"/>
        </w:rPr>
        <w:t xml:space="preserve"> </w:t>
      </w:r>
      <w:r w:rsidR="00C11CD1">
        <w:rPr>
          <w:sz w:val="28"/>
          <w:szCs w:val="28"/>
        </w:rPr>
        <w:t xml:space="preserve">05 октября </w:t>
      </w:r>
      <w:r w:rsidR="00EE585B" w:rsidRPr="004F46FA">
        <w:rPr>
          <w:sz w:val="28"/>
          <w:szCs w:val="28"/>
        </w:rPr>
        <w:t>2017</w:t>
      </w:r>
      <w:r w:rsidRPr="004F46FA">
        <w:rPr>
          <w:sz w:val="28"/>
          <w:szCs w:val="28"/>
        </w:rPr>
        <w:t xml:space="preserve"> года №</w:t>
      </w:r>
      <w:r w:rsidR="00C11CD1">
        <w:rPr>
          <w:sz w:val="28"/>
          <w:szCs w:val="28"/>
        </w:rPr>
        <w:t xml:space="preserve"> 55</w:t>
      </w:r>
      <w:r w:rsidR="00BD110F" w:rsidRPr="004F46FA">
        <w:rPr>
          <w:sz w:val="28"/>
          <w:szCs w:val="28"/>
        </w:rPr>
        <w:t xml:space="preserve"> </w:t>
      </w:r>
      <w:r w:rsidRPr="00306D35">
        <w:rPr>
          <w:sz w:val="28"/>
          <w:szCs w:val="28"/>
        </w:rPr>
        <w:t>«</w:t>
      </w:r>
      <w:r w:rsidR="00306D35" w:rsidRPr="00306D35">
        <w:rPr>
          <w:bCs/>
          <w:sz w:val="28"/>
          <w:szCs w:val="28"/>
        </w:rPr>
        <w:t xml:space="preserve">Об утверждении формы книги </w:t>
      </w:r>
      <w:r w:rsidR="00306D35" w:rsidRPr="00306D35">
        <w:rPr>
          <w:sz w:val="28"/>
          <w:szCs w:val="28"/>
        </w:rPr>
        <w:t>регистрации захоронений Новосергиевского сельского поселения Крыловского района Краснодарского края и книги регистрации надмогильных сооружений Новосергиевского сельского поселения Крыловского района Краснодарского края и порядка их ведения</w:t>
      </w:r>
      <w:r w:rsidR="00B46EE3" w:rsidRPr="00306D35">
        <w:rPr>
          <w:sz w:val="28"/>
          <w:szCs w:val="28"/>
        </w:rPr>
        <w:t>»</w:t>
      </w:r>
    </w:p>
    <w:p w:rsidR="001E28F9" w:rsidRPr="004F46FA" w:rsidRDefault="001E28F9" w:rsidP="00A671C4">
      <w:pPr>
        <w:tabs>
          <w:tab w:val="left" w:pos="1200"/>
        </w:tabs>
        <w:ind w:left="-520"/>
        <w:contextualSpacing/>
        <w:rPr>
          <w:sz w:val="28"/>
          <w:szCs w:val="28"/>
        </w:rPr>
      </w:pPr>
    </w:p>
    <w:p w:rsidR="00367D07" w:rsidRPr="004F46FA" w:rsidRDefault="00367D07" w:rsidP="00A671C4">
      <w:pPr>
        <w:tabs>
          <w:tab w:val="left" w:pos="1200"/>
        </w:tabs>
        <w:ind w:left="-520"/>
        <w:contextualSpacing/>
        <w:rPr>
          <w:sz w:val="28"/>
          <w:szCs w:val="28"/>
        </w:rPr>
      </w:pP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Проект подготовлен и внесен:</w:t>
      </w: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Начальник общего отдела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Е.В. Терентьева</w:t>
      </w: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Проект постановления согласован:</w:t>
      </w:r>
    </w:p>
    <w:p w:rsidR="00A671C4" w:rsidRPr="004F46FA" w:rsidRDefault="00A671C4" w:rsidP="00A671C4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 xml:space="preserve">Эксперт 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М.В. Плотникова</w:t>
      </w:r>
    </w:p>
    <w:p w:rsidR="00A671C4" w:rsidRPr="004F46FA" w:rsidRDefault="00A671C4" w:rsidP="00A41FC6">
      <w:pPr>
        <w:pStyle w:val="Style6"/>
        <w:widowControl/>
        <w:spacing w:line="240" w:lineRule="auto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A41FC6" w:rsidRPr="004F46FA" w:rsidRDefault="00A41FC6" w:rsidP="00A41FC6">
      <w:pPr>
        <w:pStyle w:val="Style6"/>
        <w:widowControl/>
        <w:spacing w:line="240" w:lineRule="auto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3A6B1B" w:rsidRPr="004F46FA" w:rsidRDefault="003A6B1B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E816E9" w:rsidRPr="004F46FA" w:rsidRDefault="00E816E9">
      <w:pPr>
        <w:contextualSpacing/>
        <w:rPr>
          <w:sz w:val="28"/>
          <w:szCs w:val="28"/>
        </w:rPr>
      </w:pPr>
    </w:p>
    <w:p w:rsidR="00306D35" w:rsidRDefault="00306D35" w:rsidP="00E816E9">
      <w:pPr>
        <w:ind w:left="3540" w:firstLine="708"/>
        <w:rPr>
          <w:sz w:val="28"/>
          <w:szCs w:val="28"/>
        </w:rPr>
      </w:pPr>
    </w:p>
    <w:p w:rsidR="00DF0C95" w:rsidRDefault="00DF0C95" w:rsidP="00E816E9">
      <w:pPr>
        <w:ind w:left="3540" w:firstLine="708"/>
        <w:rPr>
          <w:sz w:val="28"/>
          <w:szCs w:val="28"/>
        </w:rPr>
        <w:sectPr w:rsidR="00DF0C95" w:rsidSect="00E816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16E9" w:rsidRPr="004F46FA" w:rsidRDefault="00E816E9" w:rsidP="00DF0C95">
      <w:pPr>
        <w:ind w:left="8496" w:firstLine="708"/>
        <w:rPr>
          <w:sz w:val="28"/>
          <w:szCs w:val="28"/>
        </w:rPr>
      </w:pPr>
      <w:r w:rsidRPr="004F46FA">
        <w:rPr>
          <w:sz w:val="28"/>
          <w:szCs w:val="28"/>
        </w:rPr>
        <w:lastRenderedPageBreak/>
        <w:t>ПРИЛОЖЕНИЕ № 1</w:t>
      </w:r>
    </w:p>
    <w:p w:rsidR="00DF0C95" w:rsidRDefault="00DF0C95" w:rsidP="00DF0C95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816E9" w:rsidRPr="004F46FA" w:rsidRDefault="00E816E9" w:rsidP="00DF0C95">
      <w:pPr>
        <w:ind w:left="8496" w:firstLine="708"/>
        <w:rPr>
          <w:sz w:val="28"/>
          <w:szCs w:val="28"/>
        </w:rPr>
      </w:pPr>
      <w:r w:rsidRPr="004F46FA">
        <w:rPr>
          <w:sz w:val="28"/>
          <w:szCs w:val="28"/>
        </w:rPr>
        <w:t>постановлени</w:t>
      </w:r>
      <w:r w:rsidR="00DF0C95">
        <w:rPr>
          <w:sz w:val="28"/>
          <w:szCs w:val="28"/>
        </w:rPr>
        <w:t>ем</w:t>
      </w:r>
      <w:r w:rsidRPr="004F46FA">
        <w:rPr>
          <w:sz w:val="28"/>
          <w:szCs w:val="28"/>
        </w:rPr>
        <w:t xml:space="preserve"> администрации </w:t>
      </w:r>
    </w:p>
    <w:p w:rsidR="00E816E9" w:rsidRPr="004F46FA" w:rsidRDefault="00DF0C95" w:rsidP="00DF0C95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</w:t>
      </w:r>
      <w:r w:rsidR="00E816E9" w:rsidRPr="004F46FA">
        <w:rPr>
          <w:sz w:val="28"/>
          <w:szCs w:val="28"/>
        </w:rPr>
        <w:t>сельского поселения</w:t>
      </w:r>
    </w:p>
    <w:p w:rsidR="00E816E9" w:rsidRPr="004F46FA" w:rsidRDefault="00C11CD1" w:rsidP="00DF0C95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 октября 2017г. № 55</w:t>
      </w:r>
    </w:p>
    <w:p w:rsidR="00E816E9" w:rsidRDefault="00E816E9" w:rsidP="00E816E9">
      <w:pPr>
        <w:jc w:val="center"/>
        <w:rPr>
          <w:color w:val="000000"/>
          <w:sz w:val="28"/>
          <w:szCs w:val="28"/>
        </w:rPr>
      </w:pPr>
    </w:p>
    <w:p w:rsidR="00DF0C95" w:rsidRDefault="00DF0C95" w:rsidP="00E816E9">
      <w:pPr>
        <w:jc w:val="center"/>
        <w:rPr>
          <w:color w:val="000000"/>
          <w:sz w:val="28"/>
          <w:szCs w:val="28"/>
        </w:rPr>
      </w:pPr>
    </w:p>
    <w:p w:rsidR="00DF0C95" w:rsidRDefault="00DF0C95" w:rsidP="00DF0C95">
      <w:pPr>
        <w:contextualSpacing/>
        <w:jc w:val="center"/>
        <w:rPr>
          <w:b/>
          <w:color w:val="000000"/>
          <w:sz w:val="28"/>
          <w:szCs w:val="28"/>
        </w:rPr>
      </w:pPr>
      <w:r w:rsidRPr="00DF0C95">
        <w:rPr>
          <w:b/>
          <w:color w:val="000000"/>
          <w:sz w:val="28"/>
          <w:szCs w:val="28"/>
        </w:rPr>
        <w:t xml:space="preserve">Форма </w:t>
      </w:r>
    </w:p>
    <w:p w:rsidR="00DF0C95" w:rsidRPr="00DF0C95" w:rsidRDefault="00DF0C95" w:rsidP="00DF0C95">
      <w:pPr>
        <w:contextualSpacing/>
        <w:jc w:val="center"/>
        <w:rPr>
          <w:b/>
          <w:sz w:val="28"/>
          <w:szCs w:val="28"/>
        </w:rPr>
      </w:pPr>
      <w:r w:rsidRPr="00DF0C95">
        <w:rPr>
          <w:b/>
          <w:color w:val="000000"/>
          <w:sz w:val="28"/>
          <w:szCs w:val="28"/>
        </w:rPr>
        <w:t xml:space="preserve">книги </w:t>
      </w:r>
      <w:r w:rsidRPr="00DF0C95">
        <w:rPr>
          <w:b/>
          <w:sz w:val="28"/>
          <w:szCs w:val="28"/>
        </w:rPr>
        <w:t>регистрации захоронений Новосергиевского сельского поселения Крыловского района Краснодарского края</w:t>
      </w:r>
    </w:p>
    <w:p w:rsidR="00DF0C95" w:rsidRDefault="00DF0C95" w:rsidP="00E816E9">
      <w:pPr>
        <w:jc w:val="center"/>
        <w:rPr>
          <w:color w:val="000000"/>
          <w:sz w:val="28"/>
          <w:szCs w:val="28"/>
        </w:rPr>
      </w:pPr>
    </w:p>
    <w:p w:rsidR="00DF0C95" w:rsidRPr="00D751F2" w:rsidRDefault="00DF0C95" w:rsidP="00DF0C95">
      <w:pPr>
        <w:contextualSpacing/>
        <w:jc w:val="center"/>
        <w:rPr>
          <w:sz w:val="32"/>
          <w:szCs w:val="32"/>
        </w:rPr>
      </w:pPr>
      <w:r w:rsidRPr="00D751F2">
        <w:rPr>
          <w:sz w:val="32"/>
          <w:szCs w:val="32"/>
        </w:rPr>
        <w:t xml:space="preserve">Администрация Новосергиевского сельского поселения Крыловского района </w:t>
      </w:r>
    </w:p>
    <w:p w:rsidR="00DF0C95" w:rsidRPr="00DF0C95" w:rsidRDefault="00DF0C95" w:rsidP="00DF0C95">
      <w:pPr>
        <w:contextualSpacing/>
        <w:jc w:val="center"/>
        <w:rPr>
          <w:sz w:val="28"/>
          <w:szCs w:val="28"/>
        </w:rPr>
      </w:pPr>
    </w:p>
    <w:p w:rsidR="00DF0C95" w:rsidRPr="00DF0C95" w:rsidRDefault="00DF0C95" w:rsidP="00DF0C95">
      <w:pPr>
        <w:contextualSpacing/>
        <w:jc w:val="center"/>
        <w:rPr>
          <w:sz w:val="28"/>
          <w:szCs w:val="28"/>
        </w:rPr>
      </w:pPr>
      <w:r w:rsidRPr="00DF0C95">
        <w:rPr>
          <w:sz w:val="28"/>
          <w:szCs w:val="28"/>
        </w:rPr>
        <w:t>КНИГА</w:t>
      </w:r>
    </w:p>
    <w:p w:rsidR="00DF0C95" w:rsidRPr="00DF0C95" w:rsidRDefault="00DF0C95" w:rsidP="00DF0C95">
      <w:pPr>
        <w:contextualSpacing/>
        <w:jc w:val="center"/>
        <w:rPr>
          <w:sz w:val="28"/>
          <w:szCs w:val="28"/>
        </w:rPr>
      </w:pPr>
      <w:r w:rsidRPr="00DF0C95">
        <w:rPr>
          <w:sz w:val="28"/>
          <w:szCs w:val="28"/>
        </w:rPr>
        <w:t>регистрации захоронений Новосергиевского сельского поселения Крыловского района Краснодарского края</w:t>
      </w:r>
    </w:p>
    <w:p w:rsidR="00DF0C95" w:rsidRPr="00DF0C95" w:rsidRDefault="00DF0C95" w:rsidP="00DF0C95">
      <w:pPr>
        <w:contextualSpacing/>
        <w:jc w:val="center"/>
        <w:rPr>
          <w:sz w:val="28"/>
          <w:szCs w:val="28"/>
          <w:u w:val="single"/>
        </w:rPr>
      </w:pPr>
    </w:p>
    <w:p w:rsidR="00DF0C95" w:rsidRPr="00DF0C95" w:rsidRDefault="00DF0C95" w:rsidP="00DF0C95">
      <w:pPr>
        <w:contextualSpacing/>
        <w:jc w:val="center"/>
        <w:rPr>
          <w:sz w:val="28"/>
          <w:szCs w:val="28"/>
          <w:u w:val="single"/>
        </w:rPr>
      </w:pPr>
      <w:r w:rsidRPr="00DF0C95">
        <w:rPr>
          <w:sz w:val="28"/>
          <w:szCs w:val="28"/>
          <w:u w:val="single"/>
        </w:rPr>
        <w:t>Новосергиевское сельское кладбище</w:t>
      </w:r>
    </w:p>
    <w:p w:rsidR="00DF0C95" w:rsidRDefault="00DF0C95" w:rsidP="00DF0C95">
      <w:pPr>
        <w:contextualSpacing/>
        <w:rPr>
          <w:sz w:val="28"/>
          <w:szCs w:val="28"/>
        </w:rPr>
      </w:pPr>
    </w:p>
    <w:p w:rsidR="00DF0C95" w:rsidRDefault="00DF0C95" w:rsidP="00DF0C95">
      <w:pPr>
        <w:contextualSpacing/>
        <w:rPr>
          <w:sz w:val="28"/>
          <w:szCs w:val="28"/>
        </w:rPr>
      </w:pPr>
    </w:p>
    <w:p w:rsidR="00DF0C95" w:rsidRDefault="00DF0C95" w:rsidP="00DF0C9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DF0C95" w:rsidRPr="00D751F2" w:rsidRDefault="00DF0C95" w:rsidP="00DF0C95">
      <w:pPr>
        <w:ind w:left="10620" w:firstLine="708"/>
        <w:contextualSpacing/>
        <w:rPr>
          <w:sz w:val="28"/>
          <w:szCs w:val="28"/>
        </w:rPr>
      </w:pPr>
      <w:proofErr w:type="gramStart"/>
      <w:r w:rsidRPr="00D751F2">
        <w:rPr>
          <w:sz w:val="28"/>
          <w:szCs w:val="28"/>
        </w:rPr>
        <w:t>Начата</w:t>
      </w:r>
      <w:proofErr w:type="gramEnd"/>
      <w:r w:rsidRPr="00D751F2">
        <w:rPr>
          <w:sz w:val="28"/>
          <w:szCs w:val="28"/>
        </w:rPr>
        <w:t xml:space="preserve"> «___»</w:t>
      </w:r>
      <w:r>
        <w:rPr>
          <w:sz w:val="28"/>
          <w:szCs w:val="28"/>
        </w:rPr>
        <w:t>__________</w:t>
      </w:r>
      <w:r w:rsidRPr="00D751F2">
        <w:rPr>
          <w:sz w:val="28"/>
          <w:szCs w:val="28"/>
        </w:rPr>
        <w:t>___20__г.</w:t>
      </w:r>
    </w:p>
    <w:p w:rsidR="00DF0C95" w:rsidRPr="00D751F2" w:rsidRDefault="00DF0C95" w:rsidP="00DF0C95">
      <w:pPr>
        <w:ind w:left="10620" w:firstLine="708"/>
        <w:contextualSpacing/>
        <w:rPr>
          <w:sz w:val="28"/>
          <w:szCs w:val="28"/>
        </w:rPr>
      </w:pPr>
      <w:proofErr w:type="gramStart"/>
      <w:r w:rsidRPr="00D751F2">
        <w:rPr>
          <w:sz w:val="28"/>
          <w:szCs w:val="28"/>
        </w:rPr>
        <w:t>Окончена</w:t>
      </w:r>
      <w:proofErr w:type="gramEnd"/>
      <w:r w:rsidRPr="00D751F2">
        <w:rPr>
          <w:sz w:val="28"/>
          <w:szCs w:val="28"/>
        </w:rPr>
        <w:t xml:space="preserve"> «___»</w:t>
      </w:r>
      <w:r>
        <w:rPr>
          <w:sz w:val="28"/>
          <w:szCs w:val="28"/>
        </w:rPr>
        <w:t>________</w:t>
      </w:r>
      <w:r w:rsidRPr="00D751F2">
        <w:rPr>
          <w:sz w:val="28"/>
          <w:szCs w:val="28"/>
        </w:rPr>
        <w:t>___20__г.</w:t>
      </w:r>
    </w:p>
    <w:p w:rsidR="00DF0C95" w:rsidRDefault="00DF0C95" w:rsidP="00DF0C95"/>
    <w:p w:rsidR="00DF0C95" w:rsidRPr="004F46FA" w:rsidRDefault="00DF0C95" w:rsidP="00E816E9">
      <w:pPr>
        <w:jc w:val="center"/>
        <w:rPr>
          <w:color w:val="000000"/>
          <w:sz w:val="28"/>
          <w:szCs w:val="28"/>
        </w:rPr>
      </w:pPr>
    </w:p>
    <w:p w:rsidR="00DF0C95" w:rsidRDefault="00DF0C95" w:rsidP="00E816E9">
      <w:pPr>
        <w:jc w:val="center"/>
        <w:rPr>
          <w:color w:val="000000"/>
          <w:sz w:val="28"/>
          <w:szCs w:val="28"/>
        </w:rPr>
        <w:sectPr w:rsidR="00DF0C95" w:rsidSect="00DF0C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155"/>
        <w:gridCol w:w="1327"/>
        <w:gridCol w:w="1357"/>
        <w:gridCol w:w="1518"/>
        <w:gridCol w:w="1817"/>
        <w:gridCol w:w="1843"/>
        <w:gridCol w:w="1387"/>
        <w:gridCol w:w="2647"/>
      </w:tblGrid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left="180"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lastRenderedPageBreak/>
              <w:t>№</w:t>
            </w:r>
          </w:p>
          <w:p w:rsidR="00DF0C95" w:rsidRPr="00D751F2" w:rsidRDefault="00DF0C95" w:rsidP="00961C10">
            <w:pPr>
              <w:pStyle w:val="3"/>
              <w:shd w:val="clear" w:color="auto" w:fill="auto"/>
              <w:spacing w:after="0" w:line="240" w:lineRule="auto"/>
              <w:ind w:left="180" w:firstLine="0"/>
              <w:contextualSpacing/>
              <w:rPr>
                <w:sz w:val="24"/>
                <w:szCs w:val="24"/>
              </w:rPr>
            </w:pPr>
            <w:proofErr w:type="gramStart"/>
            <w:r w:rsidRPr="00D751F2">
              <w:rPr>
                <w:rStyle w:val="2"/>
                <w:sz w:val="24"/>
                <w:szCs w:val="24"/>
              </w:rPr>
              <w:t>п</w:t>
            </w:r>
            <w:proofErr w:type="gramEnd"/>
            <w:r w:rsidRPr="00D751F2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Ф.И.О.</w:t>
            </w:r>
            <w:r w:rsidRPr="00D751F2">
              <w:rPr>
                <w:sz w:val="24"/>
                <w:szCs w:val="24"/>
              </w:rPr>
              <w:t xml:space="preserve"> </w:t>
            </w:r>
          </w:p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D751F2">
              <w:rPr>
                <w:rStyle w:val="2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Возраст</w:t>
            </w:r>
          </w:p>
          <w:p w:rsidR="00DF0C95" w:rsidRPr="00D751F2" w:rsidRDefault="00DF0C95" w:rsidP="00961C10">
            <w:pPr>
              <w:pStyle w:val="3"/>
              <w:shd w:val="clear" w:color="auto" w:fill="auto"/>
              <w:spacing w:before="120"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D751F2">
              <w:rPr>
                <w:rStyle w:val="2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Дата</w:t>
            </w:r>
          </w:p>
          <w:p w:rsidR="00DF0C95" w:rsidRPr="00D751F2" w:rsidRDefault="00DF0C95" w:rsidP="00961C10">
            <w:pPr>
              <w:pStyle w:val="3"/>
              <w:shd w:val="clear" w:color="auto" w:fill="auto"/>
              <w:spacing w:before="12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смерти</w:t>
            </w:r>
          </w:p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Дата</w:t>
            </w:r>
          </w:p>
          <w:p w:rsidR="00DF0C95" w:rsidRPr="00D751F2" w:rsidRDefault="00DF0C95" w:rsidP="00961C10">
            <w:pPr>
              <w:pStyle w:val="3"/>
              <w:shd w:val="clear" w:color="auto" w:fill="auto"/>
              <w:spacing w:before="12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захоронения</w:t>
            </w:r>
          </w:p>
        </w:tc>
        <w:tc>
          <w:tcPr>
            <w:tcW w:w="1817" w:type="dxa"/>
            <w:shd w:val="clear" w:color="auto" w:fill="auto"/>
            <w:vAlign w:val="bottom"/>
          </w:tcPr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"/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 xml:space="preserve">№ </w:t>
            </w:r>
          </w:p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свидетельства о смерти (</w:t>
            </w:r>
            <w:proofErr w:type="spellStart"/>
            <w:r w:rsidRPr="00D751F2">
              <w:rPr>
                <w:rStyle w:val="2"/>
                <w:sz w:val="24"/>
                <w:szCs w:val="24"/>
              </w:rPr>
              <w:t>ЗАГСа</w:t>
            </w:r>
            <w:proofErr w:type="spellEnd"/>
            <w:r w:rsidRPr="00D751F2">
              <w:rPr>
                <w:rStyle w:val="2"/>
                <w:sz w:val="24"/>
                <w:szCs w:val="24"/>
              </w:rPr>
              <w:t xml:space="preserve"> или медицинского свидетельства)</w:t>
            </w:r>
          </w:p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Кем</w:t>
            </w:r>
          </w:p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выдано</w:t>
            </w:r>
          </w:p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свидетельство</w:t>
            </w:r>
          </w:p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№</w:t>
            </w:r>
            <w:r w:rsidRPr="00D751F2">
              <w:rPr>
                <w:sz w:val="24"/>
                <w:szCs w:val="24"/>
              </w:rPr>
              <w:t xml:space="preserve"> </w:t>
            </w:r>
          </w:p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участка</w:t>
            </w:r>
          </w:p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Ф.И.О.</w:t>
            </w:r>
          </w:p>
          <w:p w:rsidR="00DF0C95" w:rsidRPr="00D751F2" w:rsidRDefault="00DF0C95" w:rsidP="00961C10">
            <w:pPr>
              <w:pStyle w:val="3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751F2">
              <w:rPr>
                <w:rStyle w:val="2"/>
                <w:sz w:val="24"/>
                <w:szCs w:val="24"/>
              </w:rPr>
              <w:t>ответственного за похороны (родственника)</w:t>
            </w:r>
          </w:p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>
            <w:pPr>
              <w:jc w:val="center"/>
            </w:pPr>
            <w:r w:rsidRPr="00D751F2">
              <w:t>1</w:t>
            </w:r>
          </w:p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>
            <w:pPr>
              <w:jc w:val="center"/>
            </w:pPr>
            <w:r w:rsidRPr="00D751F2">
              <w:t>2</w:t>
            </w:r>
          </w:p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>
            <w:pPr>
              <w:jc w:val="center"/>
            </w:pPr>
            <w:r w:rsidRPr="00D751F2">
              <w:t>3</w:t>
            </w:r>
          </w:p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>
            <w:pPr>
              <w:jc w:val="center"/>
            </w:pPr>
            <w:r w:rsidRPr="00D751F2">
              <w:t>4</w:t>
            </w:r>
          </w:p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>
            <w:pPr>
              <w:jc w:val="center"/>
            </w:pPr>
            <w:r w:rsidRPr="00D751F2">
              <w:t>5</w:t>
            </w:r>
          </w:p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>
            <w:pPr>
              <w:jc w:val="center"/>
            </w:pPr>
            <w:r w:rsidRPr="00D751F2">
              <w:t>6</w:t>
            </w:r>
          </w:p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>
            <w:pPr>
              <w:jc w:val="center"/>
            </w:pPr>
            <w:r w:rsidRPr="00D751F2">
              <w:t>7</w:t>
            </w:r>
          </w:p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>
            <w:pPr>
              <w:jc w:val="center"/>
            </w:pPr>
            <w:r w:rsidRPr="00D751F2">
              <w:t>8</w:t>
            </w:r>
          </w:p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>
            <w:pPr>
              <w:jc w:val="center"/>
            </w:pPr>
            <w:r w:rsidRPr="00D751F2">
              <w:t>9</w:t>
            </w:r>
          </w:p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  <w:tr w:rsidR="00DF0C95" w:rsidRPr="00D751F2" w:rsidTr="00DF0C95">
        <w:tc>
          <w:tcPr>
            <w:tcW w:w="735" w:type="dxa"/>
            <w:shd w:val="clear" w:color="auto" w:fill="auto"/>
          </w:tcPr>
          <w:p w:rsidR="00DF0C95" w:rsidRPr="00D751F2" w:rsidRDefault="00DF0C95" w:rsidP="00961C10"/>
        </w:tc>
        <w:tc>
          <w:tcPr>
            <w:tcW w:w="2155" w:type="dxa"/>
            <w:shd w:val="clear" w:color="auto" w:fill="auto"/>
          </w:tcPr>
          <w:p w:rsidR="00DF0C95" w:rsidRPr="00D751F2" w:rsidRDefault="00DF0C95" w:rsidP="00961C10"/>
        </w:tc>
        <w:tc>
          <w:tcPr>
            <w:tcW w:w="1327" w:type="dxa"/>
            <w:shd w:val="clear" w:color="auto" w:fill="auto"/>
          </w:tcPr>
          <w:p w:rsidR="00DF0C95" w:rsidRPr="00D751F2" w:rsidRDefault="00DF0C95" w:rsidP="00961C10"/>
        </w:tc>
        <w:tc>
          <w:tcPr>
            <w:tcW w:w="1357" w:type="dxa"/>
            <w:shd w:val="clear" w:color="auto" w:fill="auto"/>
          </w:tcPr>
          <w:p w:rsidR="00DF0C95" w:rsidRPr="00D751F2" w:rsidRDefault="00DF0C95" w:rsidP="00961C10"/>
        </w:tc>
        <w:tc>
          <w:tcPr>
            <w:tcW w:w="1518" w:type="dxa"/>
            <w:shd w:val="clear" w:color="auto" w:fill="auto"/>
          </w:tcPr>
          <w:p w:rsidR="00DF0C95" w:rsidRPr="00D751F2" w:rsidRDefault="00DF0C95" w:rsidP="00961C10"/>
        </w:tc>
        <w:tc>
          <w:tcPr>
            <w:tcW w:w="1817" w:type="dxa"/>
            <w:shd w:val="clear" w:color="auto" w:fill="auto"/>
          </w:tcPr>
          <w:p w:rsidR="00DF0C95" w:rsidRPr="00D751F2" w:rsidRDefault="00DF0C95" w:rsidP="00961C10"/>
        </w:tc>
        <w:tc>
          <w:tcPr>
            <w:tcW w:w="1843" w:type="dxa"/>
            <w:shd w:val="clear" w:color="auto" w:fill="auto"/>
          </w:tcPr>
          <w:p w:rsidR="00DF0C95" w:rsidRPr="00D751F2" w:rsidRDefault="00DF0C95" w:rsidP="00961C10"/>
        </w:tc>
        <w:tc>
          <w:tcPr>
            <w:tcW w:w="1387" w:type="dxa"/>
            <w:shd w:val="clear" w:color="auto" w:fill="auto"/>
          </w:tcPr>
          <w:p w:rsidR="00DF0C95" w:rsidRPr="00D751F2" w:rsidRDefault="00DF0C95" w:rsidP="00961C10"/>
        </w:tc>
        <w:tc>
          <w:tcPr>
            <w:tcW w:w="2647" w:type="dxa"/>
            <w:shd w:val="clear" w:color="auto" w:fill="auto"/>
          </w:tcPr>
          <w:p w:rsidR="00DF0C95" w:rsidRPr="00D751F2" w:rsidRDefault="00DF0C95" w:rsidP="00961C10"/>
        </w:tc>
      </w:tr>
    </w:tbl>
    <w:p w:rsidR="00E816E9" w:rsidRDefault="00E816E9" w:rsidP="00DF0C95">
      <w:pPr>
        <w:jc w:val="center"/>
        <w:rPr>
          <w:b/>
          <w:color w:val="000000"/>
          <w:sz w:val="28"/>
          <w:szCs w:val="28"/>
        </w:rPr>
      </w:pPr>
    </w:p>
    <w:p w:rsidR="00DF0C95" w:rsidRDefault="00DF0C95" w:rsidP="00DF0C95">
      <w:pPr>
        <w:jc w:val="center"/>
        <w:rPr>
          <w:b/>
          <w:color w:val="000000"/>
          <w:sz w:val="28"/>
          <w:szCs w:val="28"/>
        </w:rPr>
        <w:sectPr w:rsidR="00DF0C95" w:rsidSect="00DF0C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0C95" w:rsidRPr="004F46FA" w:rsidRDefault="00DF0C95" w:rsidP="00DF0C95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F0C95" w:rsidRDefault="00DF0C95" w:rsidP="00DF0C95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F0C95" w:rsidRPr="004F46FA" w:rsidRDefault="00DF0C95" w:rsidP="00DF0C95">
      <w:pPr>
        <w:ind w:left="8496" w:firstLine="708"/>
        <w:rPr>
          <w:sz w:val="28"/>
          <w:szCs w:val="28"/>
        </w:rPr>
      </w:pPr>
      <w:r w:rsidRPr="004F46F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F46FA">
        <w:rPr>
          <w:sz w:val="28"/>
          <w:szCs w:val="28"/>
        </w:rPr>
        <w:t xml:space="preserve"> администрации </w:t>
      </w:r>
    </w:p>
    <w:p w:rsidR="00DF0C95" w:rsidRPr="004F46FA" w:rsidRDefault="00DF0C95" w:rsidP="00DF0C95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</w:t>
      </w:r>
      <w:r w:rsidRPr="004F46FA">
        <w:rPr>
          <w:sz w:val="28"/>
          <w:szCs w:val="28"/>
        </w:rPr>
        <w:t>сельского поселения</w:t>
      </w:r>
    </w:p>
    <w:p w:rsidR="00DF0C95" w:rsidRPr="004F46FA" w:rsidRDefault="00DF0C95" w:rsidP="00DF0C95">
      <w:pPr>
        <w:ind w:left="8496" w:firstLine="708"/>
        <w:rPr>
          <w:color w:val="000000"/>
          <w:sz w:val="28"/>
          <w:szCs w:val="28"/>
        </w:rPr>
      </w:pPr>
      <w:r w:rsidRPr="004F46FA">
        <w:rPr>
          <w:color w:val="000000"/>
          <w:sz w:val="28"/>
          <w:szCs w:val="28"/>
        </w:rPr>
        <w:t xml:space="preserve">от </w:t>
      </w:r>
      <w:r w:rsidR="00C11CD1">
        <w:rPr>
          <w:color w:val="000000"/>
          <w:sz w:val="28"/>
          <w:szCs w:val="28"/>
        </w:rPr>
        <w:t xml:space="preserve"> 05 октября </w:t>
      </w:r>
      <w:r w:rsidRPr="004F46FA">
        <w:rPr>
          <w:color w:val="000000"/>
          <w:sz w:val="28"/>
          <w:szCs w:val="28"/>
        </w:rPr>
        <w:t>2017г. №</w:t>
      </w:r>
      <w:r w:rsidR="00C11CD1">
        <w:rPr>
          <w:color w:val="000000"/>
          <w:sz w:val="28"/>
          <w:szCs w:val="28"/>
        </w:rPr>
        <w:t xml:space="preserve"> 55</w:t>
      </w:r>
    </w:p>
    <w:p w:rsidR="00DF0C95" w:rsidRDefault="00DF0C95" w:rsidP="00DF0C95">
      <w:pPr>
        <w:jc w:val="center"/>
        <w:rPr>
          <w:b/>
          <w:color w:val="000000"/>
          <w:sz w:val="28"/>
          <w:szCs w:val="28"/>
        </w:rPr>
      </w:pPr>
    </w:p>
    <w:p w:rsidR="00DF0C95" w:rsidRPr="00DF0C95" w:rsidRDefault="00DF0C95" w:rsidP="00DF0C95">
      <w:pPr>
        <w:jc w:val="center"/>
        <w:rPr>
          <w:b/>
          <w:color w:val="000000"/>
          <w:sz w:val="28"/>
          <w:szCs w:val="28"/>
        </w:rPr>
      </w:pPr>
    </w:p>
    <w:p w:rsidR="00DF0C95" w:rsidRDefault="00DF0C95" w:rsidP="00DF0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DF0C95" w:rsidRDefault="00DF0C95" w:rsidP="00DF0C95">
      <w:pPr>
        <w:jc w:val="center"/>
        <w:rPr>
          <w:b/>
          <w:sz w:val="28"/>
          <w:szCs w:val="28"/>
        </w:rPr>
      </w:pPr>
      <w:r w:rsidRPr="00DF0C95">
        <w:rPr>
          <w:b/>
          <w:sz w:val="28"/>
          <w:szCs w:val="28"/>
        </w:rPr>
        <w:t xml:space="preserve"> книги регистрации надмогильных сооружений Новосергиевского сельского поселения Крыловского района Краснодарского края</w:t>
      </w:r>
    </w:p>
    <w:p w:rsidR="00DF0C95" w:rsidRDefault="00DF0C95" w:rsidP="00DF0C95">
      <w:pPr>
        <w:jc w:val="center"/>
        <w:rPr>
          <w:b/>
          <w:color w:val="000000"/>
          <w:sz w:val="28"/>
          <w:szCs w:val="28"/>
        </w:rPr>
      </w:pPr>
    </w:p>
    <w:p w:rsidR="00DF0C95" w:rsidRPr="00D751F2" w:rsidRDefault="00DF0C95" w:rsidP="00DF0C95">
      <w:pPr>
        <w:contextualSpacing/>
        <w:jc w:val="center"/>
        <w:rPr>
          <w:sz w:val="32"/>
          <w:szCs w:val="32"/>
        </w:rPr>
      </w:pPr>
      <w:r w:rsidRPr="00D751F2">
        <w:rPr>
          <w:sz w:val="32"/>
          <w:szCs w:val="32"/>
        </w:rPr>
        <w:t>Администрация Новосергиевского сельского поселения Крыловского района</w:t>
      </w:r>
    </w:p>
    <w:p w:rsidR="00DF0C95" w:rsidRPr="00DF0C95" w:rsidRDefault="00DF0C95" w:rsidP="00DF0C95">
      <w:pPr>
        <w:contextualSpacing/>
        <w:jc w:val="center"/>
        <w:rPr>
          <w:sz w:val="28"/>
          <w:szCs w:val="28"/>
        </w:rPr>
      </w:pPr>
    </w:p>
    <w:p w:rsidR="00DF0C95" w:rsidRPr="00DF0C95" w:rsidRDefault="00DF0C95" w:rsidP="00DF0C95">
      <w:pPr>
        <w:contextualSpacing/>
        <w:jc w:val="center"/>
        <w:rPr>
          <w:sz w:val="28"/>
          <w:szCs w:val="28"/>
        </w:rPr>
      </w:pPr>
      <w:r w:rsidRPr="00DF0C95">
        <w:rPr>
          <w:sz w:val="28"/>
          <w:szCs w:val="28"/>
        </w:rPr>
        <w:t>КНИГА</w:t>
      </w:r>
    </w:p>
    <w:p w:rsidR="00DF0C95" w:rsidRPr="00DF0C95" w:rsidRDefault="00DF0C95" w:rsidP="00DF0C95">
      <w:pPr>
        <w:contextualSpacing/>
        <w:jc w:val="center"/>
        <w:rPr>
          <w:sz w:val="28"/>
          <w:szCs w:val="28"/>
        </w:rPr>
      </w:pPr>
      <w:r w:rsidRPr="00DF0C95">
        <w:rPr>
          <w:sz w:val="28"/>
          <w:szCs w:val="28"/>
        </w:rPr>
        <w:t>регистрации надмогильных сооружений Новосергиевского сельского поселения Крыловского района Краснодарского края</w:t>
      </w:r>
    </w:p>
    <w:p w:rsidR="00DF0C95" w:rsidRPr="00DF0C95" w:rsidRDefault="00DF0C95" w:rsidP="00DF0C95">
      <w:pPr>
        <w:contextualSpacing/>
        <w:jc w:val="center"/>
        <w:rPr>
          <w:sz w:val="28"/>
          <w:szCs w:val="28"/>
          <w:u w:val="single"/>
        </w:rPr>
      </w:pPr>
    </w:p>
    <w:p w:rsidR="00DF0C95" w:rsidRPr="00DF0C95" w:rsidRDefault="00DF0C95" w:rsidP="00DF0C95">
      <w:pPr>
        <w:contextualSpacing/>
        <w:jc w:val="center"/>
        <w:rPr>
          <w:sz w:val="28"/>
          <w:szCs w:val="28"/>
          <w:u w:val="single"/>
        </w:rPr>
      </w:pPr>
      <w:r w:rsidRPr="00DF0C95">
        <w:rPr>
          <w:sz w:val="28"/>
          <w:szCs w:val="28"/>
          <w:u w:val="single"/>
        </w:rPr>
        <w:t>Новосергиевское сельское кладбище</w:t>
      </w:r>
    </w:p>
    <w:p w:rsidR="00DF0C95" w:rsidRPr="00DF0C95" w:rsidRDefault="00DF0C95" w:rsidP="00DF0C95">
      <w:pPr>
        <w:contextualSpacing/>
        <w:rPr>
          <w:sz w:val="28"/>
          <w:szCs w:val="28"/>
        </w:rPr>
      </w:pPr>
    </w:p>
    <w:p w:rsidR="00DF0C95" w:rsidRPr="00DF0C95" w:rsidRDefault="00DF0C95" w:rsidP="00DF0C95">
      <w:pPr>
        <w:contextualSpacing/>
        <w:rPr>
          <w:sz w:val="28"/>
          <w:szCs w:val="28"/>
        </w:rPr>
      </w:pPr>
    </w:p>
    <w:p w:rsidR="00DF0C95" w:rsidRPr="00DF0C95" w:rsidRDefault="00DF0C95" w:rsidP="00DF0C95">
      <w:pPr>
        <w:contextualSpacing/>
        <w:rPr>
          <w:sz w:val="28"/>
          <w:szCs w:val="28"/>
        </w:rPr>
      </w:pPr>
      <w:r w:rsidRPr="00DF0C95">
        <w:rPr>
          <w:sz w:val="28"/>
          <w:szCs w:val="28"/>
        </w:rPr>
        <w:tab/>
      </w:r>
    </w:p>
    <w:p w:rsidR="00DF0C95" w:rsidRPr="00DF0C95" w:rsidRDefault="00DF0C95" w:rsidP="00DF0C95">
      <w:pPr>
        <w:ind w:left="10620" w:firstLine="708"/>
        <w:contextualSpacing/>
        <w:rPr>
          <w:sz w:val="28"/>
          <w:szCs w:val="28"/>
        </w:rPr>
      </w:pPr>
      <w:proofErr w:type="gramStart"/>
      <w:r w:rsidRPr="00DF0C95">
        <w:rPr>
          <w:sz w:val="28"/>
          <w:szCs w:val="28"/>
        </w:rPr>
        <w:t>Начата</w:t>
      </w:r>
      <w:proofErr w:type="gramEnd"/>
      <w:r w:rsidRPr="00DF0C95">
        <w:rPr>
          <w:sz w:val="28"/>
          <w:szCs w:val="28"/>
        </w:rPr>
        <w:t xml:space="preserve"> «___»_____________20__г.</w:t>
      </w:r>
    </w:p>
    <w:p w:rsidR="00DF0C95" w:rsidRPr="00DF0C95" w:rsidRDefault="00DF0C95" w:rsidP="00DF0C95">
      <w:pPr>
        <w:ind w:left="10620" w:firstLine="708"/>
        <w:contextualSpacing/>
        <w:rPr>
          <w:sz w:val="28"/>
          <w:szCs w:val="28"/>
        </w:rPr>
      </w:pPr>
      <w:proofErr w:type="gramStart"/>
      <w:r w:rsidRPr="00DF0C95">
        <w:rPr>
          <w:sz w:val="28"/>
          <w:szCs w:val="28"/>
        </w:rPr>
        <w:t>Окончена</w:t>
      </w:r>
      <w:proofErr w:type="gramEnd"/>
      <w:r w:rsidRPr="00DF0C95">
        <w:rPr>
          <w:sz w:val="28"/>
          <w:szCs w:val="28"/>
        </w:rPr>
        <w:t xml:space="preserve"> «___»___________20__г.</w:t>
      </w:r>
    </w:p>
    <w:p w:rsidR="00DF0C95" w:rsidRDefault="00DF0C95" w:rsidP="00DF0C95">
      <w:pPr>
        <w:ind w:left="10620" w:firstLine="708"/>
        <w:contextualSpacing/>
        <w:rPr>
          <w:sz w:val="28"/>
          <w:szCs w:val="28"/>
        </w:rPr>
      </w:pPr>
    </w:p>
    <w:p w:rsidR="00DF0C95" w:rsidRDefault="00DF0C95" w:rsidP="00DF0C95">
      <w:pPr>
        <w:ind w:left="10620" w:firstLine="708"/>
        <w:contextualSpacing/>
        <w:rPr>
          <w:sz w:val="28"/>
          <w:szCs w:val="28"/>
        </w:rPr>
      </w:pPr>
    </w:p>
    <w:p w:rsidR="00DF0C95" w:rsidRDefault="00DF0C95" w:rsidP="00DF0C95">
      <w:pPr>
        <w:contextualSpacing/>
        <w:rPr>
          <w:sz w:val="28"/>
          <w:szCs w:val="28"/>
        </w:rPr>
      </w:pPr>
    </w:p>
    <w:tbl>
      <w:tblPr>
        <w:tblpPr w:leftFromText="180" w:rightFromText="180" w:horzAnchor="margin" w:tblpXSpec="center" w:tblpY="-47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13"/>
        <w:gridCol w:w="1566"/>
        <w:gridCol w:w="1292"/>
        <w:gridCol w:w="1440"/>
        <w:gridCol w:w="1217"/>
        <w:gridCol w:w="1160"/>
        <w:gridCol w:w="1159"/>
        <w:gridCol w:w="1432"/>
        <w:gridCol w:w="1104"/>
        <w:gridCol w:w="1104"/>
        <w:gridCol w:w="1857"/>
      </w:tblGrid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lastRenderedPageBreak/>
              <w:t xml:space="preserve">№ </w:t>
            </w:r>
            <w:proofErr w:type="gramStart"/>
            <w:r w:rsidRPr="00304942">
              <w:t>п</w:t>
            </w:r>
            <w:proofErr w:type="gramEnd"/>
            <w:r w:rsidRPr="00304942">
              <w:t>/п</w:t>
            </w:r>
          </w:p>
        </w:tc>
        <w:tc>
          <w:tcPr>
            <w:tcW w:w="2113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br/>
              <w:t>Ф.И.О. захороненного</w:t>
            </w:r>
          </w:p>
        </w:tc>
        <w:tc>
          <w:tcPr>
            <w:tcW w:w="1566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t>Документ изготовителя</w:t>
            </w:r>
          </w:p>
        </w:tc>
        <w:tc>
          <w:tcPr>
            <w:tcW w:w="1292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t>Дата установки</w:t>
            </w:r>
          </w:p>
        </w:tc>
        <w:tc>
          <w:tcPr>
            <w:tcW w:w="1440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t>Габаритные размеры и материал надгробий</w:t>
            </w:r>
          </w:p>
        </w:tc>
        <w:tc>
          <w:tcPr>
            <w:tcW w:w="1217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t>Номер квартала</w:t>
            </w:r>
          </w:p>
        </w:tc>
        <w:tc>
          <w:tcPr>
            <w:tcW w:w="1160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t>Номер сектора</w:t>
            </w:r>
          </w:p>
        </w:tc>
        <w:tc>
          <w:tcPr>
            <w:tcW w:w="1159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t>Номер могилы</w:t>
            </w:r>
          </w:p>
        </w:tc>
        <w:tc>
          <w:tcPr>
            <w:tcW w:w="1432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t>Номер колумбария</w:t>
            </w:r>
          </w:p>
        </w:tc>
        <w:tc>
          <w:tcPr>
            <w:tcW w:w="1104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t>Номер яруса</w:t>
            </w:r>
          </w:p>
        </w:tc>
        <w:tc>
          <w:tcPr>
            <w:tcW w:w="1104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t>Номер ниши</w:t>
            </w:r>
          </w:p>
        </w:tc>
        <w:tc>
          <w:tcPr>
            <w:tcW w:w="1857" w:type="dxa"/>
            <w:shd w:val="clear" w:color="auto" w:fill="auto"/>
          </w:tcPr>
          <w:p w:rsidR="00DF0C95" w:rsidRPr="00304942" w:rsidRDefault="00DF0C95" w:rsidP="00DF0C95">
            <w:pPr>
              <w:contextualSpacing/>
              <w:jc w:val="center"/>
            </w:pPr>
            <w:r w:rsidRPr="00304942">
              <w:t xml:space="preserve">Ф.И.О. и адрес </w:t>
            </w:r>
            <w:proofErr w:type="gramStart"/>
            <w:r w:rsidRPr="00304942">
              <w:t>ответственного</w:t>
            </w:r>
            <w:proofErr w:type="gramEnd"/>
            <w:r w:rsidRPr="00304942">
              <w:t xml:space="preserve"> за могилу</w:t>
            </w: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  <w:tc>
          <w:tcPr>
            <w:tcW w:w="2113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  <w:tc>
          <w:tcPr>
            <w:tcW w:w="1566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  <w:tc>
          <w:tcPr>
            <w:tcW w:w="1292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  <w:tc>
          <w:tcPr>
            <w:tcW w:w="1440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  <w:tc>
          <w:tcPr>
            <w:tcW w:w="1217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  <w:tc>
          <w:tcPr>
            <w:tcW w:w="1160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  <w:tc>
          <w:tcPr>
            <w:tcW w:w="1159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  <w:tc>
          <w:tcPr>
            <w:tcW w:w="1432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  <w:tc>
          <w:tcPr>
            <w:tcW w:w="1104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  <w:tc>
          <w:tcPr>
            <w:tcW w:w="1104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  <w:tc>
          <w:tcPr>
            <w:tcW w:w="1857" w:type="dxa"/>
            <w:shd w:val="clear" w:color="auto" w:fill="auto"/>
          </w:tcPr>
          <w:p w:rsidR="00DF0C95" w:rsidRPr="00304942" w:rsidRDefault="00DF0C95" w:rsidP="00DF0C95">
            <w:pPr>
              <w:contextualSpacing/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  <w:tr w:rsidR="00DF0C95" w:rsidRPr="00B5106D" w:rsidTr="00DF0C95">
        <w:tc>
          <w:tcPr>
            <w:tcW w:w="5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DF0C95" w:rsidRPr="00B5106D" w:rsidRDefault="00DF0C95" w:rsidP="00DF0C95">
            <w:pPr>
              <w:contextualSpacing/>
              <w:rPr>
                <w:sz w:val="28"/>
                <w:szCs w:val="28"/>
              </w:rPr>
            </w:pPr>
          </w:p>
        </w:tc>
      </w:tr>
    </w:tbl>
    <w:p w:rsidR="00DF0C95" w:rsidRDefault="00DF0C95" w:rsidP="00DF0C95">
      <w:pPr>
        <w:jc w:val="center"/>
        <w:rPr>
          <w:b/>
          <w:color w:val="000000"/>
          <w:sz w:val="28"/>
          <w:szCs w:val="28"/>
        </w:rPr>
      </w:pPr>
    </w:p>
    <w:p w:rsidR="00DF0C95" w:rsidRDefault="00DF0C95" w:rsidP="00DF0C95">
      <w:pPr>
        <w:jc w:val="center"/>
        <w:rPr>
          <w:b/>
          <w:color w:val="000000"/>
          <w:sz w:val="28"/>
          <w:szCs w:val="28"/>
        </w:rPr>
      </w:pPr>
    </w:p>
    <w:p w:rsidR="00DF0C95" w:rsidRDefault="00DF0C95" w:rsidP="00DF0C95">
      <w:pPr>
        <w:rPr>
          <w:sz w:val="28"/>
          <w:szCs w:val="28"/>
        </w:rPr>
        <w:sectPr w:rsidR="00DF0C95" w:rsidSect="00DF0C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0C95" w:rsidRPr="00DF0C95" w:rsidRDefault="00DF0C95" w:rsidP="00DF0C95">
      <w:pPr>
        <w:ind w:left="3540" w:firstLine="708"/>
        <w:rPr>
          <w:sz w:val="28"/>
          <w:szCs w:val="28"/>
        </w:rPr>
      </w:pPr>
      <w:r w:rsidRPr="00DF0C9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F0C95" w:rsidRPr="00DF0C95" w:rsidRDefault="00DF0C95" w:rsidP="00DF0C95">
      <w:pPr>
        <w:ind w:left="3540" w:firstLine="708"/>
        <w:rPr>
          <w:sz w:val="28"/>
          <w:szCs w:val="28"/>
        </w:rPr>
      </w:pPr>
      <w:r w:rsidRPr="00DF0C95">
        <w:rPr>
          <w:sz w:val="28"/>
          <w:szCs w:val="28"/>
        </w:rPr>
        <w:t>УТВЕРЖДЕН</w:t>
      </w:r>
    </w:p>
    <w:p w:rsidR="00DF0C95" w:rsidRPr="00DF0C95" w:rsidRDefault="00DF0C95" w:rsidP="00DF0C95">
      <w:pPr>
        <w:ind w:left="3540" w:firstLine="708"/>
        <w:rPr>
          <w:sz w:val="28"/>
          <w:szCs w:val="28"/>
        </w:rPr>
      </w:pPr>
      <w:r w:rsidRPr="00DF0C95">
        <w:rPr>
          <w:sz w:val="28"/>
          <w:szCs w:val="28"/>
        </w:rPr>
        <w:t xml:space="preserve">постановлением администрации </w:t>
      </w:r>
    </w:p>
    <w:p w:rsidR="00DF0C95" w:rsidRPr="00DF0C95" w:rsidRDefault="00DF0C95" w:rsidP="00DF0C95">
      <w:pPr>
        <w:ind w:left="4248"/>
        <w:rPr>
          <w:sz w:val="28"/>
          <w:szCs w:val="28"/>
        </w:rPr>
      </w:pPr>
      <w:r w:rsidRPr="00DF0C95">
        <w:rPr>
          <w:sz w:val="28"/>
          <w:szCs w:val="28"/>
        </w:rPr>
        <w:t>Новосергиевского сельского поселения</w:t>
      </w:r>
    </w:p>
    <w:p w:rsidR="00DF0C95" w:rsidRDefault="00DF0C95" w:rsidP="00DF0C95">
      <w:pPr>
        <w:ind w:left="3540" w:firstLine="708"/>
        <w:rPr>
          <w:sz w:val="28"/>
          <w:szCs w:val="28"/>
        </w:rPr>
      </w:pPr>
      <w:r w:rsidRPr="00DF0C95">
        <w:rPr>
          <w:sz w:val="28"/>
          <w:szCs w:val="28"/>
        </w:rPr>
        <w:t>от</w:t>
      </w:r>
      <w:r w:rsidR="00C11CD1">
        <w:rPr>
          <w:sz w:val="28"/>
          <w:szCs w:val="28"/>
        </w:rPr>
        <w:t xml:space="preserve"> 05 октября</w:t>
      </w:r>
      <w:r w:rsidRPr="00DF0C95">
        <w:rPr>
          <w:sz w:val="28"/>
          <w:szCs w:val="28"/>
        </w:rPr>
        <w:t xml:space="preserve"> 2017г. №</w:t>
      </w:r>
      <w:r w:rsidR="00C11CD1">
        <w:rPr>
          <w:sz w:val="28"/>
          <w:szCs w:val="28"/>
        </w:rPr>
        <w:t xml:space="preserve"> 55</w:t>
      </w:r>
    </w:p>
    <w:p w:rsidR="00DF0C95" w:rsidRDefault="00DF0C95" w:rsidP="00DF0C95">
      <w:pPr>
        <w:rPr>
          <w:sz w:val="28"/>
          <w:szCs w:val="28"/>
        </w:rPr>
      </w:pPr>
    </w:p>
    <w:p w:rsidR="00DF0C95" w:rsidRPr="00DF0C95" w:rsidRDefault="00DF0C95" w:rsidP="00DF0C95">
      <w:pPr>
        <w:ind w:left="3540" w:firstLine="708"/>
        <w:jc w:val="center"/>
        <w:rPr>
          <w:b/>
          <w:sz w:val="28"/>
          <w:szCs w:val="28"/>
        </w:rPr>
      </w:pPr>
    </w:p>
    <w:p w:rsidR="00DF0C95" w:rsidRPr="00DF0C95" w:rsidRDefault="00DF0C95" w:rsidP="00DF0C95">
      <w:pPr>
        <w:jc w:val="center"/>
        <w:rPr>
          <w:b/>
          <w:sz w:val="28"/>
          <w:szCs w:val="28"/>
        </w:rPr>
      </w:pPr>
      <w:r w:rsidRPr="00DF0C95">
        <w:rPr>
          <w:b/>
          <w:sz w:val="28"/>
          <w:szCs w:val="28"/>
        </w:rPr>
        <w:t>ПОРЯДОК</w:t>
      </w:r>
    </w:p>
    <w:p w:rsidR="00DF0C95" w:rsidRDefault="00DF0C95" w:rsidP="00DF0C95">
      <w:pPr>
        <w:jc w:val="center"/>
        <w:rPr>
          <w:b/>
          <w:sz w:val="28"/>
          <w:szCs w:val="28"/>
        </w:rPr>
      </w:pPr>
      <w:r w:rsidRPr="00DF0C95">
        <w:rPr>
          <w:b/>
          <w:sz w:val="28"/>
          <w:szCs w:val="28"/>
        </w:rPr>
        <w:t xml:space="preserve">ведения </w:t>
      </w:r>
      <w:r w:rsidRPr="00DF0C95">
        <w:rPr>
          <w:b/>
          <w:bCs/>
          <w:sz w:val="28"/>
          <w:szCs w:val="28"/>
        </w:rPr>
        <w:t xml:space="preserve">книги </w:t>
      </w:r>
      <w:r w:rsidRPr="00DF0C95">
        <w:rPr>
          <w:b/>
          <w:sz w:val="28"/>
          <w:szCs w:val="28"/>
        </w:rPr>
        <w:t>регистрации захоронений Новосергиевского сельского поселения Крыловского района Краснодарского края</w:t>
      </w:r>
    </w:p>
    <w:p w:rsidR="00DF0C95" w:rsidRDefault="00DF0C95" w:rsidP="00DF0C95">
      <w:pPr>
        <w:jc w:val="center"/>
        <w:rPr>
          <w:b/>
          <w:sz w:val="28"/>
          <w:szCs w:val="28"/>
        </w:rPr>
      </w:pPr>
    </w:p>
    <w:p w:rsidR="00DF0C95" w:rsidRDefault="00DF0C95" w:rsidP="003643D6">
      <w:pPr>
        <w:jc w:val="both"/>
        <w:rPr>
          <w:b/>
          <w:sz w:val="28"/>
          <w:szCs w:val="28"/>
        </w:rPr>
      </w:pPr>
    </w:p>
    <w:p w:rsidR="001C792F" w:rsidRPr="001C792F" w:rsidRDefault="001C792F" w:rsidP="003643D6">
      <w:pPr>
        <w:ind w:firstLine="708"/>
        <w:contextualSpacing/>
        <w:jc w:val="both"/>
        <w:rPr>
          <w:rFonts w:eastAsia="TimesNewRomanPSMT"/>
          <w:sz w:val="28"/>
          <w:szCs w:val="28"/>
        </w:rPr>
      </w:pPr>
      <w:r w:rsidRPr="001C792F">
        <w:rPr>
          <w:rFonts w:eastAsia="Calibri"/>
          <w:sz w:val="28"/>
          <w:szCs w:val="28"/>
        </w:rPr>
        <w:t xml:space="preserve">1. </w:t>
      </w:r>
      <w:r w:rsidRPr="001C792F">
        <w:rPr>
          <w:rFonts w:eastAsia="TimesNewRomanPSMT"/>
          <w:sz w:val="28"/>
          <w:szCs w:val="28"/>
        </w:rPr>
        <w:t>Каждое захоронение</w:t>
      </w:r>
      <w:r w:rsidRPr="001C792F">
        <w:rPr>
          <w:rFonts w:eastAsia="Calibri"/>
          <w:sz w:val="28"/>
          <w:szCs w:val="28"/>
        </w:rPr>
        <w:t xml:space="preserve">, </w:t>
      </w:r>
      <w:r w:rsidRPr="001C792F">
        <w:rPr>
          <w:rFonts w:eastAsia="TimesNewRomanPSMT"/>
          <w:sz w:val="28"/>
          <w:szCs w:val="28"/>
        </w:rPr>
        <w:t xml:space="preserve">произведенное на территории </w:t>
      </w:r>
      <w:r>
        <w:rPr>
          <w:rFonts w:eastAsia="TimesNewRomanPSMT"/>
          <w:sz w:val="28"/>
          <w:szCs w:val="28"/>
        </w:rPr>
        <w:t>Новосергиевского сельского кладбища Крыловского</w:t>
      </w:r>
      <w:r w:rsidRPr="001C792F">
        <w:rPr>
          <w:rFonts w:eastAsia="TimesNewRomanPSMT"/>
          <w:sz w:val="28"/>
          <w:szCs w:val="28"/>
        </w:rPr>
        <w:t xml:space="preserve"> района</w:t>
      </w:r>
      <w:r w:rsidRPr="001C792F">
        <w:rPr>
          <w:rFonts w:eastAsia="Calibri"/>
          <w:sz w:val="28"/>
          <w:szCs w:val="28"/>
        </w:rPr>
        <w:t xml:space="preserve">, </w:t>
      </w:r>
      <w:r w:rsidRPr="001C792F">
        <w:rPr>
          <w:rFonts w:eastAsia="TimesNewRomanPSMT"/>
          <w:sz w:val="28"/>
          <w:szCs w:val="28"/>
        </w:rPr>
        <w:t>регистрируется</w:t>
      </w:r>
    </w:p>
    <w:p w:rsidR="001C792F" w:rsidRPr="001C792F" w:rsidRDefault="001C792F" w:rsidP="003643D6">
      <w:pPr>
        <w:contextualSpacing/>
        <w:jc w:val="both"/>
        <w:rPr>
          <w:rFonts w:eastAsia="Calibri"/>
          <w:sz w:val="28"/>
          <w:szCs w:val="28"/>
        </w:rPr>
      </w:pPr>
      <w:r w:rsidRPr="001C792F">
        <w:rPr>
          <w:rFonts w:eastAsia="TimesNewRomanPSMT"/>
          <w:sz w:val="28"/>
          <w:szCs w:val="28"/>
        </w:rPr>
        <w:t xml:space="preserve">администрацией </w:t>
      </w:r>
      <w:r>
        <w:rPr>
          <w:rFonts w:eastAsia="TimesNewRomanPSMT"/>
          <w:sz w:val="28"/>
          <w:szCs w:val="28"/>
        </w:rPr>
        <w:t>Новосергиевского</w:t>
      </w:r>
      <w:r w:rsidRPr="001C792F">
        <w:rPr>
          <w:rFonts w:eastAsia="TimesNewRomanPSMT"/>
          <w:sz w:val="28"/>
          <w:szCs w:val="28"/>
        </w:rPr>
        <w:t xml:space="preserve"> сельского поселения </w:t>
      </w:r>
      <w:r>
        <w:rPr>
          <w:rFonts w:eastAsia="TimesNewRomanPSMT"/>
          <w:sz w:val="28"/>
          <w:szCs w:val="28"/>
        </w:rPr>
        <w:t xml:space="preserve">Крыловского </w:t>
      </w:r>
      <w:r w:rsidRPr="001C792F">
        <w:rPr>
          <w:rFonts w:eastAsia="TimesNewRomanPSMT"/>
          <w:sz w:val="28"/>
          <w:szCs w:val="28"/>
        </w:rPr>
        <w:t>района</w:t>
      </w:r>
      <w:r>
        <w:rPr>
          <w:rFonts w:eastAsia="Calibri"/>
          <w:sz w:val="28"/>
          <w:szCs w:val="28"/>
        </w:rPr>
        <w:t xml:space="preserve">, </w:t>
      </w:r>
      <w:r w:rsidRPr="001C792F">
        <w:rPr>
          <w:rFonts w:eastAsia="TimesNewRomanPSMT"/>
          <w:sz w:val="28"/>
          <w:szCs w:val="28"/>
        </w:rPr>
        <w:t>о чем делается соответствующая запись в книге регистрации захоронений и</w:t>
      </w:r>
      <w:r>
        <w:rPr>
          <w:rFonts w:eastAsia="Calibri"/>
          <w:sz w:val="28"/>
          <w:szCs w:val="28"/>
        </w:rPr>
        <w:t xml:space="preserve"> </w:t>
      </w:r>
      <w:r w:rsidRPr="001C792F">
        <w:rPr>
          <w:rFonts w:eastAsia="TimesNewRomanPSMT"/>
          <w:sz w:val="28"/>
          <w:szCs w:val="28"/>
        </w:rPr>
        <w:t>отметка на разбивочном чертеже квартала кладбища</w:t>
      </w:r>
      <w:r w:rsidRPr="001C792F">
        <w:rPr>
          <w:rFonts w:eastAsia="Calibri"/>
          <w:sz w:val="28"/>
          <w:szCs w:val="28"/>
        </w:rPr>
        <w:t xml:space="preserve">, </w:t>
      </w:r>
      <w:r w:rsidRPr="001C792F">
        <w:rPr>
          <w:rFonts w:eastAsia="TimesNewRomanPSMT"/>
          <w:sz w:val="28"/>
          <w:szCs w:val="28"/>
        </w:rPr>
        <w:t>а также выдается</w:t>
      </w:r>
      <w:r>
        <w:rPr>
          <w:rFonts w:eastAsia="Calibri"/>
          <w:sz w:val="28"/>
          <w:szCs w:val="28"/>
        </w:rPr>
        <w:t xml:space="preserve"> </w:t>
      </w:r>
      <w:r w:rsidRPr="001C792F">
        <w:rPr>
          <w:rFonts w:eastAsia="TimesNewRomanPSMT"/>
          <w:sz w:val="28"/>
          <w:szCs w:val="28"/>
        </w:rPr>
        <w:t>свидетельство о регистрации захоронения</w:t>
      </w:r>
      <w:r w:rsidR="003643D6">
        <w:rPr>
          <w:rFonts w:eastAsia="Calibri"/>
          <w:sz w:val="28"/>
          <w:szCs w:val="28"/>
        </w:rPr>
        <w:t xml:space="preserve">, книга ведется лицом </w:t>
      </w:r>
      <w:r w:rsidR="003643D6" w:rsidRPr="00775D23">
        <w:rPr>
          <w:sz w:val="28"/>
          <w:szCs w:val="28"/>
        </w:rPr>
        <w:t xml:space="preserve">назначенным </w:t>
      </w:r>
      <w:r w:rsidR="003643D6">
        <w:rPr>
          <w:sz w:val="28"/>
          <w:szCs w:val="28"/>
        </w:rPr>
        <w:t>распоряжением администрации Новосергиевского сельского поселения Крыловского района.</w:t>
      </w:r>
    </w:p>
    <w:p w:rsidR="001C792F" w:rsidRPr="003643D6" w:rsidRDefault="003643D6" w:rsidP="003643D6">
      <w:pPr>
        <w:ind w:firstLine="708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 </w:t>
      </w:r>
      <w:r w:rsidR="001C792F" w:rsidRPr="001C792F">
        <w:rPr>
          <w:rFonts w:eastAsia="TimesNewRomanPSMT"/>
          <w:sz w:val="28"/>
          <w:szCs w:val="28"/>
        </w:rPr>
        <w:t>Регистрация захоронений осуществляется при наличии свидетельства о</w:t>
      </w:r>
      <w:r>
        <w:rPr>
          <w:rFonts w:eastAsia="TimesNewRomanPSMT"/>
          <w:sz w:val="28"/>
          <w:szCs w:val="28"/>
        </w:rPr>
        <w:t xml:space="preserve"> </w:t>
      </w:r>
      <w:r w:rsidR="001C792F" w:rsidRPr="001C792F">
        <w:rPr>
          <w:rFonts w:eastAsia="TimesNewRomanPSMT"/>
          <w:sz w:val="28"/>
          <w:szCs w:val="28"/>
        </w:rPr>
        <w:t>смерти</w:t>
      </w:r>
      <w:r w:rsidR="001C792F" w:rsidRPr="001C792F">
        <w:rPr>
          <w:rFonts w:eastAsia="Calibri"/>
          <w:sz w:val="28"/>
          <w:szCs w:val="28"/>
        </w:rPr>
        <w:t>.</w:t>
      </w:r>
    </w:p>
    <w:p w:rsidR="001C792F" w:rsidRPr="001C792F" w:rsidRDefault="001C792F" w:rsidP="003643D6">
      <w:pPr>
        <w:ind w:firstLine="708"/>
        <w:contextualSpacing/>
        <w:jc w:val="both"/>
        <w:rPr>
          <w:rFonts w:eastAsia="TimesNewRomanPSMT"/>
          <w:sz w:val="28"/>
          <w:szCs w:val="28"/>
        </w:rPr>
      </w:pPr>
      <w:r w:rsidRPr="001C792F">
        <w:rPr>
          <w:rFonts w:eastAsia="TimesNewRomanPSMT"/>
          <w:sz w:val="28"/>
          <w:szCs w:val="28"/>
        </w:rPr>
        <w:t xml:space="preserve">Свидетельство о смерти </w:t>
      </w:r>
      <w:r w:rsidRPr="001C792F">
        <w:rPr>
          <w:rFonts w:eastAsia="Calibri"/>
          <w:sz w:val="28"/>
          <w:szCs w:val="28"/>
        </w:rPr>
        <w:t xml:space="preserve">- </w:t>
      </w:r>
      <w:proofErr w:type="gramStart"/>
      <w:r w:rsidRPr="001C792F">
        <w:rPr>
          <w:rFonts w:eastAsia="TimesNewRomanPSMT"/>
          <w:sz w:val="28"/>
          <w:szCs w:val="28"/>
        </w:rPr>
        <w:t>медицинский</w:t>
      </w:r>
      <w:proofErr w:type="gramEnd"/>
      <w:r w:rsidRPr="001C792F">
        <w:rPr>
          <w:rFonts w:eastAsia="Calibri"/>
          <w:sz w:val="28"/>
          <w:szCs w:val="28"/>
        </w:rPr>
        <w:t xml:space="preserve">, </w:t>
      </w:r>
      <w:r w:rsidRPr="001C792F">
        <w:rPr>
          <w:rFonts w:eastAsia="TimesNewRomanPSMT"/>
          <w:sz w:val="28"/>
          <w:szCs w:val="28"/>
        </w:rPr>
        <w:t>юридический и учетный</w:t>
      </w:r>
    </w:p>
    <w:p w:rsidR="001C792F" w:rsidRPr="003643D6" w:rsidRDefault="001C792F" w:rsidP="003643D6">
      <w:pPr>
        <w:contextualSpacing/>
        <w:jc w:val="both"/>
        <w:rPr>
          <w:rFonts w:eastAsia="TimesNewRomanPSMT"/>
          <w:sz w:val="28"/>
          <w:szCs w:val="28"/>
        </w:rPr>
      </w:pPr>
      <w:r w:rsidRPr="001C792F">
        <w:rPr>
          <w:rFonts w:eastAsia="TimesNewRomanPSMT"/>
          <w:sz w:val="28"/>
          <w:szCs w:val="28"/>
        </w:rPr>
        <w:t>документ</w:t>
      </w:r>
      <w:r w:rsidRPr="001C792F">
        <w:rPr>
          <w:rFonts w:eastAsia="Calibri"/>
          <w:sz w:val="28"/>
          <w:szCs w:val="28"/>
        </w:rPr>
        <w:t xml:space="preserve">, </w:t>
      </w:r>
      <w:r w:rsidRPr="001C792F">
        <w:rPr>
          <w:rFonts w:eastAsia="TimesNewRomanPSMT"/>
          <w:sz w:val="28"/>
          <w:szCs w:val="28"/>
        </w:rPr>
        <w:t>удостоверяющий факт и причину смерти</w:t>
      </w:r>
      <w:r w:rsidRPr="001C792F">
        <w:rPr>
          <w:rFonts w:eastAsia="Calibri"/>
          <w:sz w:val="28"/>
          <w:szCs w:val="28"/>
        </w:rPr>
        <w:t xml:space="preserve">, </w:t>
      </w:r>
      <w:r w:rsidRPr="001C792F">
        <w:rPr>
          <w:rFonts w:eastAsia="TimesNewRomanPSMT"/>
          <w:sz w:val="28"/>
          <w:szCs w:val="28"/>
        </w:rPr>
        <w:t>и являющийся источником</w:t>
      </w:r>
      <w:r w:rsidR="003643D6">
        <w:rPr>
          <w:rFonts w:eastAsia="TimesNewRomanPSMT"/>
          <w:sz w:val="28"/>
          <w:szCs w:val="28"/>
        </w:rPr>
        <w:t xml:space="preserve"> </w:t>
      </w:r>
      <w:r w:rsidRPr="001C792F">
        <w:rPr>
          <w:rFonts w:eastAsia="TimesNewRomanPSMT"/>
          <w:sz w:val="28"/>
          <w:szCs w:val="28"/>
        </w:rPr>
        <w:t>информации для государственной статистики причин смерти и основанием для</w:t>
      </w:r>
      <w:r w:rsidR="003643D6">
        <w:rPr>
          <w:rFonts w:eastAsia="TimesNewRomanPSMT"/>
          <w:sz w:val="28"/>
          <w:szCs w:val="28"/>
        </w:rPr>
        <w:t xml:space="preserve"> </w:t>
      </w:r>
      <w:r w:rsidRPr="001C792F">
        <w:rPr>
          <w:rFonts w:eastAsia="TimesNewRomanPSMT"/>
          <w:sz w:val="28"/>
          <w:szCs w:val="28"/>
        </w:rPr>
        <w:t>оформления документов на погребение</w:t>
      </w:r>
      <w:r w:rsidRPr="001C792F">
        <w:rPr>
          <w:rFonts w:eastAsia="Calibri"/>
          <w:sz w:val="28"/>
          <w:szCs w:val="28"/>
        </w:rPr>
        <w:t xml:space="preserve">. </w:t>
      </w:r>
      <w:r w:rsidRPr="001C792F">
        <w:rPr>
          <w:rFonts w:eastAsia="TimesNewRomanPSMT"/>
          <w:sz w:val="28"/>
          <w:szCs w:val="28"/>
        </w:rPr>
        <w:t>Свидетельство о смерти может быть</w:t>
      </w:r>
      <w:r w:rsidR="003643D6">
        <w:rPr>
          <w:rFonts w:eastAsia="TimesNewRomanPSMT"/>
          <w:sz w:val="28"/>
          <w:szCs w:val="28"/>
        </w:rPr>
        <w:t xml:space="preserve"> </w:t>
      </w:r>
      <w:r w:rsidRPr="001C792F">
        <w:rPr>
          <w:rFonts w:eastAsia="TimesNewRomanPSMT"/>
          <w:sz w:val="28"/>
          <w:szCs w:val="28"/>
        </w:rPr>
        <w:t xml:space="preserve">медицинским </w:t>
      </w:r>
      <w:r w:rsidRPr="001C792F">
        <w:rPr>
          <w:rFonts w:eastAsia="Calibri"/>
          <w:sz w:val="28"/>
          <w:szCs w:val="28"/>
        </w:rPr>
        <w:t>(</w:t>
      </w:r>
      <w:r w:rsidRPr="001C792F">
        <w:rPr>
          <w:rFonts w:eastAsia="TimesNewRomanPSMT"/>
          <w:sz w:val="28"/>
          <w:szCs w:val="28"/>
        </w:rPr>
        <w:t>врачебным</w:t>
      </w:r>
      <w:r w:rsidRPr="001C792F">
        <w:rPr>
          <w:rFonts w:eastAsia="Calibri"/>
          <w:sz w:val="28"/>
          <w:szCs w:val="28"/>
        </w:rPr>
        <w:t xml:space="preserve">) </w:t>
      </w:r>
      <w:r w:rsidRPr="001C792F">
        <w:rPr>
          <w:rFonts w:eastAsia="TimesNewRomanPSMT"/>
          <w:sz w:val="28"/>
          <w:szCs w:val="28"/>
        </w:rPr>
        <w:t>или государственным документом</w:t>
      </w:r>
      <w:r w:rsidRPr="001C792F">
        <w:rPr>
          <w:rFonts w:eastAsia="Calibri"/>
          <w:sz w:val="28"/>
          <w:szCs w:val="28"/>
        </w:rPr>
        <w:t xml:space="preserve">, </w:t>
      </w:r>
      <w:r w:rsidRPr="001C792F">
        <w:rPr>
          <w:rFonts w:eastAsia="TimesNewRomanPSMT"/>
          <w:sz w:val="28"/>
          <w:szCs w:val="28"/>
        </w:rPr>
        <w:t>выданным</w:t>
      </w:r>
      <w:r w:rsidR="003643D6">
        <w:rPr>
          <w:rFonts w:eastAsia="TimesNewRomanPSMT"/>
          <w:sz w:val="28"/>
          <w:szCs w:val="28"/>
        </w:rPr>
        <w:t xml:space="preserve"> </w:t>
      </w:r>
      <w:r w:rsidRPr="001C792F">
        <w:rPr>
          <w:rFonts w:eastAsia="TimesNewRomanPSMT"/>
          <w:sz w:val="28"/>
          <w:szCs w:val="28"/>
        </w:rPr>
        <w:t>органами ЗАГС</w:t>
      </w:r>
      <w:r w:rsidRPr="001C792F">
        <w:rPr>
          <w:rFonts w:eastAsia="Calibri"/>
          <w:sz w:val="28"/>
          <w:szCs w:val="28"/>
        </w:rPr>
        <w:t>.</w:t>
      </w:r>
    </w:p>
    <w:p w:rsidR="001C792F" w:rsidRPr="003643D6" w:rsidRDefault="003643D6" w:rsidP="003643D6">
      <w:pPr>
        <w:ind w:firstLine="708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1C792F" w:rsidRPr="001C792F">
        <w:rPr>
          <w:rFonts w:eastAsia="TimesNewRomanPSMT"/>
          <w:sz w:val="28"/>
          <w:szCs w:val="28"/>
        </w:rPr>
        <w:t>Книга регистрации захоронений изготавливается администрацией</w:t>
      </w:r>
      <w:r>
        <w:rPr>
          <w:rFonts w:eastAsia="TimesNewRomanPSMT"/>
          <w:sz w:val="28"/>
          <w:szCs w:val="28"/>
        </w:rPr>
        <w:t xml:space="preserve"> </w:t>
      </w:r>
      <w:r w:rsidR="001C792F">
        <w:rPr>
          <w:rFonts w:eastAsia="TimesNewRomanPSMT"/>
          <w:sz w:val="28"/>
          <w:szCs w:val="28"/>
        </w:rPr>
        <w:t>Новосергиевского</w:t>
      </w:r>
      <w:r w:rsidR="001C792F" w:rsidRPr="001C792F">
        <w:rPr>
          <w:rFonts w:eastAsia="TimesNewRomanPSMT"/>
          <w:sz w:val="28"/>
          <w:szCs w:val="28"/>
        </w:rPr>
        <w:t xml:space="preserve"> сельского поселения </w:t>
      </w:r>
      <w:r w:rsidR="001C792F">
        <w:rPr>
          <w:rFonts w:eastAsia="TimesNewRomanPSMT"/>
          <w:sz w:val="28"/>
          <w:szCs w:val="28"/>
        </w:rPr>
        <w:t xml:space="preserve">Крыловского </w:t>
      </w:r>
      <w:r w:rsidR="001C792F" w:rsidRPr="001C792F">
        <w:rPr>
          <w:rFonts w:eastAsia="TimesNewRomanPSMT"/>
          <w:sz w:val="28"/>
          <w:szCs w:val="28"/>
        </w:rPr>
        <w:t>района по форме</w:t>
      </w:r>
      <w:r w:rsidR="001C792F" w:rsidRPr="001C792F">
        <w:rPr>
          <w:rFonts w:eastAsia="Calibri"/>
          <w:sz w:val="28"/>
          <w:szCs w:val="28"/>
        </w:rPr>
        <w:t>,</w:t>
      </w:r>
    </w:p>
    <w:p w:rsidR="001C792F" w:rsidRPr="001C792F" w:rsidRDefault="001C792F" w:rsidP="003643D6">
      <w:pPr>
        <w:contextualSpacing/>
        <w:jc w:val="both"/>
        <w:rPr>
          <w:rFonts w:eastAsia="Calibri"/>
          <w:sz w:val="28"/>
          <w:szCs w:val="28"/>
        </w:rPr>
      </w:pPr>
      <w:r w:rsidRPr="001C792F">
        <w:rPr>
          <w:rFonts w:eastAsia="TimesNewRomanPSMT"/>
          <w:sz w:val="28"/>
          <w:szCs w:val="28"/>
        </w:rPr>
        <w:t>согласно приложению №</w:t>
      </w:r>
      <w:r w:rsidRPr="001C792F">
        <w:rPr>
          <w:rFonts w:eastAsia="Calibri"/>
          <w:sz w:val="28"/>
          <w:szCs w:val="28"/>
        </w:rPr>
        <w:t>1.</w:t>
      </w:r>
    </w:p>
    <w:p w:rsidR="001C792F" w:rsidRPr="001C792F" w:rsidRDefault="003643D6" w:rsidP="003643D6">
      <w:pPr>
        <w:ind w:firstLine="708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r w:rsidR="001C792F" w:rsidRPr="001C792F">
        <w:rPr>
          <w:rFonts w:eastAsia="TimesNewRomanPSMT"/>
          <w:sz w:val="28"/>
          <w:szCs w:val="28"/>
        </w:rPr>
        <w:t>В книге регистрации захоронений указываются фамилия</w:t>
      </w:r>
      <w:r w:rsidR="001C792F" w:rsidRPr="001C792F">
        <w:rPr>
          <w:rFonts w:eastAsia="Calibri"/>
          <w:sz w:val="28"/>
          <w:szCs w:val="28"/>
        </w:rPr>
        <w:t xml:space="preserve">, </w:t>
      </w:r>
      <w:r w:rsidR="001C792F" w:rsidRPr="001C792F">
        <w:rPr>
          <w:rFonts w:eastAsia="TimesNewRomanPSMT"/>
          <w:sz w:val="28"/>
          <w:szCs w:val="28"/>
        </w:rPr>
        <w:t>имя</w:t>
      </w:r>
      <w:r w:rsidR="001C792F" w:rsidRPr="001C792F">
        <w:rPr>
          <w:rFonts w:eastAsia="Calibri"/>
          <w:sz w:val="28"/>
          <w:szCs w:val="28"/>
        </w:rPr>
        <w:t xml:space="preserve">, </w:t>
      </w:r>
      <w:r w:rsidR="001C792F" w:rsidRPr="001C792F">
        <w:rPr>
          <w:rFonts w:eastAsia="TimesNewRomanPSMT"/>
          <w:sz w:val="28"/>
          <w:szCs w:val="28"/>
        </w:rPr>
        <w:t>отчество</w:t>
      </w:r>
      <w:r>
        <w:rPr>
          <w:rFonts w:eastAsia="TimesNewRomanPSMT"/>
          <w:sz w:val="28"/>
          <w:szCs w:val="28"/>
        </w:rPr>
        <w:t xml:space="preserve"> </w:t>
      </w:r>
      <w:r w:rsidR="001C792F" w:rsidRPr="001C792F">
        <w:rPr>
          <w:rFonts w:eastAsia="TimesNewRomanPSMT"/>
          <w:sz w:val="28"/>
          <w:szCs w:val="28"/>
        </w:rPr>
        <w:t>и возраст умершего, дата смерти и дата захоронения, номер свидетельства о</w:t>
      </w:r>
      <w:r>
        <w:rPr>
          <w:rFonts w:eastAsia="TimesNewRomanPSMT"/>
          <w:sz w:val="28"/>
          <w:szCs w:val="28"/>
        </w:rPr>
        <w:t xml:space="preserve"> </w:t>
      </w:r>
      <w:r w:rsidR="001C792F" w:rsidRPr="001C792F">
        <w:rPr>
          <w:rFonts w:eastAsia="TimesNewRomanPSMT"/>
          <w:sz w:val="28"/>
          <w:szCs w:val="28"/>
        </w:rPr>
        <w:t>смерти и наименование органа ЗАГС (или медицинского свидетельства о</w:t>
      </w:r>
      <w:r>
        <w:rPr>
          <w:rFonts w:eastAsia="TimesNewRomanPSMT"/>
          <w:sz w:val="28"/>
          <w:szCs w:val="28"/>
        </w:rPr>
        <w:t xml:space="preserve"> </w:t>
      </w:r>
      <w:r w:rsidR="001C792F" w:rsidRPr="001C792F">
        <w:rPr>
          <w:rFonts w:eastAsia="TimesNewRomanPSMT"/>
          <w:sz w:val="28"/>
          <w:szCs w:val="28"/>
        </w:rPr>
        <w:t>смерти), кем выдано свидетельство, номер участка, фамилия, имя, отчество</w:t>
      </w:r>
      <w:r>
        <w:rPr>
          <w:rFonts w:eastAsia="TimesNewRomanPSMT"/>
          <w:sz w:val="28"/>
          <w:szCs w:val="28"/>
        </w:rPr>
        <w:t xml:space="preserve"> </w:t>
      </w:r>
      <w:r w:rsidR="001C792F" w:rsidRPr="001C792F">
        <w:rPr>
          <w:rFonts w:eastAsia="TimesNewRomanPSMT"/>
          <w:sz w:val="28"/>
          <w:szCs w:val="28"/>
        </w:rPr>
        <w:t>лица, ответственного за похороны (родственника).</w:t>
      </w:r>
    </w:p>
    <w:p w:rsidR="001C792F" w:rsidRPr="001C792F" w:rsidRDefault="003643D6" w:rsidP="003643D6">
      <w:pPr>
        <w:ind w:firstLine="708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5. </w:t>
      </w:r>
      <w:r w:rsidR="001C792F" w:rsidRPr="001C792F">
        <w:rPr>
          <w:rFonts w:eastAsia="TimesNewRomanPSMT"/>
          <w:sz w:val="28"/>
          <w:szCs w:val="28"/>
        </w:rPr>
        <w:t>Сведения в книге регистрации захоронений размещаются на одной</w:t>
      </w:r>
    </w:p>
    <w:p w:rsidR="001C792F" w:rsidRPr="001C792F" w:rsidRDefault="001C792F" w:rsidP="003643D6">
      <w:pPr>
        <w:contextualSpacing/>
        <w:jc w:val="both"/>
        <w:rPr>
          <w:rFonts w:eastAsia="TimesNewRomanPSMT"/>
          <w:sz w:val="28"/>
          <w:szCs w:val="28"/>
        </w:rPr>
      </w:pPr>
      <w:r w:rsidRPr="001C792F">
        <w:rPr>
          <w:rFonts w:eastAsia="TimesNewRomanPSMT"/>
          <w:sz w:val="28"/>
          <w:szCs w:val="28"/>
        </w:rPr>
        <w:t xml:space="preserve">стороне листа, заполняются разборчивым почерком, </w:t>
      </w:r>
      <w:proofErr w:type="gramStart"/>
      <w:r w:rsidRPr="001C792F">
        <w:rPr>
          <w:rFonts w:eastAsia="TimesNewRomanPSMT"/>
          <w:sz w:val="28"/>
          <w:szCs w:val="28"/>
        </w:rPr>
        <w:t>подчистки</w:t>
      </w:r>
      <w:proofErr w:type="gramEnd"/>
      <w:r w:rsidRPr="001C792F">
        <w:rPr>
          <w:rFonts w:eastAsia="TimesNewRomanPSMT"/>
          <w:sz w:val="28"/>
          <w:szCs w:val="28"/>
        </w:rPr>
        <w:t xml:space="preserve"> и исправления</w:t>
      </w:r>
      <w:r w:rsidR="003643D6">
        <w:rPr>
          <w:rFonts w:eastAsia="TimesNewRomanPSMT"/>
          <w:sz w:val="28"/>
          <w:szCs w:val="28"/>
        </w:rPr>
        <w:t xml:space="preserve"> </w:t>
      </w:r>
      <w:r w:rsidRPr="001C792F">
        <w:rPr>
          <w:rFonts w:eastAsia="TimesNewRomanPSMT"/>
          <w:sz w:val="28"/>
          <w:szCs w:val="28"/>
        </w:rPr>
        <w:t>не допускаются.</w:t>
      </w:r>
    </w:p>
    <w:p w:rsidR="001C792F" w:rsidRPr="001C792F" w:rsidRDefault="003643D6" w:rsidP="003643D6">
      <w:pPr>
        <w:ind w:firstLine="708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6. </w:t>
      </w:r>
      <w:r w:rsidR="001C792F" w:rsidRPr="001C792F">
        <w:rPr>
          <w:rFonts w:eastAsia="TimesNewRomanPSMT"/>
          <w:sz w:val="28"/>
          <w:szCs w:val="28"/>
        </w:rPr>
        <w:t>Книга регистрации захоронений должна быть пронумерована,</w:t>
      </w:r>
    </w:p>
    <w:p w:rsidR="001C792F" w:rsidRPr="001C792F" w:rsidRDefault="001C792F" w:rsidP="003643D6">
      <w:pPr>
        <w:contextualSpacing/>
        <w:jc w:val="both"/>
        <w:rPr>
          <w:rFonts w:eastAsia="TimesNewRomanPSMT"/>
          <w:sz w:val="28"/>
          <w:szCs w:val="28"/>
        </w:rPr>
      </w:pPr>
      <w:proofErr w:type="gramStart"/>
      <w:r w:rsidRPr="001C792F">
        <w:rPr>
          <w:rFonts w:eastAsia="TimesNewRomanPSMT"/>
          <w:sz w:val="28"/>
          <w:szCs w:val="28"/>
        </w:rPr>
        <w:t>прошнурована</w:t>
      </w:r>
      <w:proofErr w:type="gramEnd"/>
      <w:r w:rsidRPr="001C792F">
        <w:rPr>
          <w:rFonts w:eastAsia="TimesNewRomanPSMT"/>
          <w:sz w:val="28"/>
          <w:szCs w:val="28"/>
        </w:rPr>
        <w:t xml:space="preserve"> и скреплена печатью администрации </w:t>
      </w:r>
      <w:r>
        <w:rPr>
          <w:rFonts w:eastAsia="TimesNewRomanPSMT"/>
          <w:sz w:val="28"/>
          <w:szCs w:val="28"/>
        </w:rPr>
        <w:t>Новосергиевского</w:t>
      </w:r>
      <w:r w:rsidRPr="001C792F">
        <w:rPr>
          <w:rFonts w:eastAsia="TimesNewRomanPSMT"/>
          <w:sz w:val="28"/>
          <w:szCs w:val="28"/>
        </w:rPr>
        <w:t xml:space="preserve"> сельского поселения </w:t>
      </w:r>
      <w:r>
        <w:rPr>
          <w:rFonts w:eastAsia="TimesNewRomanPSMT"/>
          <w:sz w:val="28"/>
          <w:szCs w:val="28"/>
        </w:rPr>
        <w:t xml:space="preserve">Крыловского </w:t>
      </w:r>
      <w:r w:rsidRPr="001C792F">
        <w:rPr>
          <w:rFonts w:eastAsia="TimesNewRomanPSMT"/>
          <w:sz w:val="28"/>
          <w:szCs w:val="28"/>
        </w:rPr>
        <w:t>района.</w:t>
      </w:r>
    </w:p>
    <w:p w:rsidR="001C792F" w:rsidRPr="001C792F" w:rsidRDefault="003643D6" w:rsidP="003643D6">
      <w:pPr>
        <w:ind w:firstLine="708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7. </w:t>
      </w:r>
      <w:r w:rsidR="001C792F" w:rsidRPr="001C792F">
        <w:rPr>
          <w:rFonts w:eastAsia="TimesNewRomanPSMT"/>
          <w:sz w:val="28"/>
          <w:szCs w:val="28"/>
        </w:rPr>
        <w:t>На титульном листе книги регистрации захоронений указывается</w:t>
      </w:r>
    </w:p>
    <w:p w:rsidR="001C792F" w:rsidRPr="001C792F" w:rsidRDefault="001C792F" w:rsidP="003643D6">
      <w:pPr>
        <w:contextualSpacing/>
        <w:jc w:val="both"/>
        <w:rPr>
          <w:rFonts w:eastAsia="TimesNewRomanPSMT"/>
          <w:sz w:val="28"/>
          <w:szCs w:val="28"/>
        </w:rPr>
      </w:pPr>
      <w:r w:rsidRPr="001C792F">
        <w:rPr>
          <w:rFonts w:eastAsia="TimesNewRomanPSMT"/>
          <w:sz w:val="28"/>
          <w:szCs w:val="28"/>
        </w:rPr>
        <w:t>название поселения и кладбища, дата начала и окончания ее ведения.</w:t>
      </w:r>
    </w:p>
    <w:p w:rsidR="00DF0C95" w:rsidRPr="003643D6" w:rsidRDefault="003643D6" w:rsidP="003643D6">
      <w:pPr>
        <w:ind w:firstLine="708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8. </w:t>
      </w:r>
      <w:r w:rsidR="001C792F" w:rsidRPr="001C792F">
        <w:rPr>
          <w:rFonts w:eastAsia="TimesNewRomanPSMT"/>
          <w:sz w:val="28"/>
          <w:szCs w:val="28"/>
        </w:rPr>
        <w:t>Книга регистрации захоронений является документом строгой</w:t>
      </w:r>
      <w:r>
        <w:rPr>
          <w:rFonts w:eastAsia="TimesNewRomanPSMT"/>
          <w:sz w:val="28"/>
          <w:szCs w:val="28"/>
        </w:rPr>
        <w:t xml:space="preserve"> </w:t>
      </w:r>
      <w:r w:rsidR="001C792F" w:rsidRPr="001C792F">
        <w:rPr>
          <w:rFonts w:eastAsia="TimesNewRomanPSMT"/>
          <w:sz w:val="28"/>
          <w:szCs w:val="28"/>
        </w:rPr>
        <w:t>отчетности, относится к делам с постоянным сроком хранения и по истечении</w:t>
      </w:r>
      <w:r>
        <w:rPr>
          <w:rFonts w:eastAsia="TimesNewRomanPSMT"/>
          <w:sz w:val="28"/>
          <w:szCs w:val="28"/>
        </w:rPr>
        <w:t xml:space="preserve"> </w:t>
      </w:r>
      <w:r w:rsidR="001C792F" w:rsidRPr="001C792F">
        <w:rPr>
          <w:rFonts w:eastAsia="TimesNewRomanPSMT"/>
          <w:sz w:val="28"/>
          <w:szCs w:val="28"/>
        </w:rPr>
        <w:t>года передается на постоянное хранение в архив</w:t>
      </w:r>
      <w:r>
        <w:rPr>
          <w:rFonts w:eastAsia="TimesNewRomanPSMT"/>
          <w:sz w:val="28"/>
          <w:szCs w:val="28"/>
        </w:rPr>
        <w:t xml:space="preserve"> </w:t>
      </w:r>
      <w:r w:rsidR="001C792F" w:rsidRPr="001C792F">
        <w:rPr>
          <w:rFonts w:eastAsia="TimesNewRomanPSMT"/>
          <w:sz w:val="28"/>
          <w:szCs w:val="28"/>
        </w:rPr>
        <w:t xml:space="preserve">администрации </w:t>
      </w:r>
      <w:r>
        <w:rPr>
          <w:rFonts w:eastAsia="TimesNewRomanPSMT"/>
          <w:sz w:val="28"/>
          <w:szCs w:val="28"/>
        </w:rPr>
        <w:t>муниципального образования Крыловский район.</w:t>
      </w: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3643D6" w:rsidRPr="004F46FA" w:rsidRDefault="003643D6" w:rsidP="003643D6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Начальник общего отдела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Е.В. Терентьева</w:t>
      </w:r>
    </w:p>
    <w:p w:rsidR="003643D6" w:rsidRPr="004F46FA" w:rsidRDefault="003643D6" w:rsidP="003643D6">
      <w:pPr>
        <w:tabs>
          <w:tab w:val="left" w:pos="1200"/>
        </w:tabs>
        <w:contextualSpacing/>
        <w:rPr>
          <w:sz w:val="28"/>
          <w:szCs w:val="28"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3643D6" w:rsidRDefault="003643D6" w:rsidP="003643D6">
      <w:pPr>
        <w:jc w:val="both"/>
        <w:rPr>
          <w:b/>
        </w:rPr>
      </w:pPr>
    </w:p>
    <w:p w:rsidR="003643D6" w:rsidRDefault="003643D6" w:rsidP="003643D6">
      <w:pPr>
        <w:jc w:val="both"/>
        <w:rPr>
          <w:b/>
        </w:rPr>
      </w:pPr>
    </w:p>
    <w:p w:rsidR="003643D6" w:rsidRDefault="003643D6" w:rsidP="003643D6">
      <w:pPr>
        <w:jc w:val="both"/>
        <w:rPr>
          <w:b/>
        </w:rPr>
      </w:pPr>
    </w:p>
    <w:p w:rsidR="003643D6" w:rsidRDefault="003643D6" w:rsidP="003643D6">
      <w:pPr>
        <w:jc w:val="both"/>
        <w:rPr>
          <w:b/>
        </w:rPr>
      </w:pPr>
    </w:p>
    <w:p w:rsidR="003643D6" w:rsidRDefault="003643D6" w:rsidP="003643D6">
      <w:pPr>
        <w:jc w:val="both"/>
        <w:rPr>
          <w:b/>
        </w:rPr>
      </w:pPr>
    </w:p>
    <w:p w:rsidR="003643D6" w:rsidRDefault="003643D6" w:rsidP="003643D6">
      <w:pPr>
        <w:jc w:val="both"/>
        <w:rPr>
          <w:b/>
        </w:rPr>
      </w:pPr>
    </w:p>
    <w:p w:rsidR="003643D6" w:rsidRDefault="003643D6" w:rsidP="003643D6">
      <w:pPr>
        <w:jc w:val="both"/>
        <w:rPr>
          <w:b/>
        </w:rPr>
      </w:pPr>
    </w:p>
    <w:p w:rsidR="003643D6" w:rsidRDefault="003643D6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Default="004B788A" w:rsidP="003643D6">
      <w:pPr>
        <w:jc w:val="both"/>
        <w:rPr>
          <w:b/>
        </w:rPr>
      </w:pPr>
    </w:p>
    <w:p w:rsidR="004B788A" w:rsidRPr="00DF0C95" w:rsidRDefault="004B788A" w:rsidP="004B788A">
      <w:pPr>
        <w:ind w:left="3540" w:firstLine="708"/>
        <w:rPr>
          <w:sz w:val="28"/>
          <w:szCs w:val="28"/>
        </w:rPr>
      </w:pPr>
      <w:r w:rsidRPr="00DF0C9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4B788A" w:rsidRPr="00DF0C95" w:rsidRDefault="004B788A" w:rsidP="004B788A">
      <w:pPr>
        <w:ind w:left="3540" w:firstLine="708"/>
        <w:rPr>
          <w:sz w:val="28"/>
          <w:szCs w:val="28"/>
        </w:rPr>
      </w:pPr>
      <w:r w:rsidRPr="00DF0C95">
        <w:rPr>
          <w:sz w:val="28"/>
          <w:szCs w:val="28"/>
        </w:rPr>
        <w:t>УТВЕРЖДЕН</w:t>
      </w:r>
    </w:p>
    <w:p w:rsidR="004B788A" w:rsidRPr="00DF0C95" w:rsidRDefault="004B788A" w:rsidP="004B788A">
      <w:pPr>
        <w:ind w:left="3540" w:firstLine="708"/>
        <w:rPr>
          <w:sz w:val="28"/>
          <w:szCs w:val="28"/>
        </w:rPr>
      </w:pPr>
      <w:r w:rsidRPr="00DF0C95">
        <w:rPr>
          <w:sz w:val="28"/>
          <w:szCs w:val="28"/>
        </w:rPr>
        <w:t xml:space="preserve">постановлением администрации </w:t>
      </w:r>
    </w:p>
    <w:p w:rsidR="004B788A" w:rsidRPr="00DF0C95" w:rsidRDefault="004B788A" w:rsidP="004B788A">
      <w:pPr>
        <w:ind w:left="4248"/>
        <w:rPr>
          <w:sz w:val="28"/>
          <w:szCs w:val="28"/>
        </w:rPr>
      </w:pPr>
      <w:r w:rsidRPr="00DF0C95">
        <w:rPr>
          <w:sz w:val="28"/>
          <w:szCs w:val="28"/>
        </w:rPr>
        <w:t>Новосергиевского сельского поселения</w:t>
      </w:r>
    </w:p>
    <w:p w:rsidR="004B788A" w:rsidRDefault="004B788A" w:rsidP="004B788A">
      <w:pPr>
        <w:ind w:left="3540" w:firstLine="708"/>
        <w:rPr>
          <w:sz w:val="28"/>
          <w:szCs w:val="28"/>
        </w:rPr>
      </w:pPr>
      <w:r w:rsidRPr="00DF0C95">
        <w:rPr>
          <w:sz w:val="28"/>
          <w:szCs w:val="28"/>
        </w:rPr>
        <w:t>от</w:t>
      </w:r>
      <w:r w:rsidR="00C11CD1">
        <w:rPr>
          <w:sz w:val="28"/>
          <w:szCs w:val="28"/>
        </w:rPr>
        <w:t xml:space="preserve"> 05 октября</w:t>
      </w:r>
      <w:r w:rsidRPr="00DF0C95">
        <w:rPr>
          <w:sz w:val="28"/>
          <w:szCs w:val="28"/>
        </w:rPr>
        <w:t xml:space="preserve"> 2017г. №</w:t>
      </w:r>
      <w:r w:rsidR="00C11CD1">
        <w:rPr>
          <w:sz w:val="28"/>
          <w:szCs w:val="28"/>
        </w:rPr>
        <w:t xml:space="preserve">  55</w:t>
      </w:r>
    </w:p>
    <w:p w:rsidR="004B788A" w:rsidRDefault="004B788A" w:rsidP="00DF0C95">
      <w:pPr>
        <w:jc w:val="center"/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pStyle w:val="1"/>
        <w:numPr>
          <w:ilvl w:val="0"/>
          <w:numId w:val="0"/>
        </w:numPr>
        <w:ind w:left="720"/>
        <w:rPr>
          <w:rFonts w:ascii="Times New Roman" w:hAnsi="Times New Roman"/>
          <w:color w:val="26282F"/>
          <w:sz w:val="28"/>
          <w:szCs w:val="28"/>
        </w:rPr>
      </w:pPr>
      <w:r w:rsidRPr="00775D23">
        <w:rPr>
          <w:rFonts w:ascii="Times New Roman" w:hAnsi="Times New Roman"/>
          <w:color w:val="26282F"/>
          <w:sz w:val="28"/>
          <w:szCs w:val="28"/>
        </w:rPr>
        <w:t>П</w:t>
      </w:r>
      <w:r>
        <w:rPr>
          <w:rFonts w:ascii="Times New Roman" w:hAnsi="Times New Roman"/>
          <w:color w:val="26282F"/>
          <w:sz w:val="28"/>
          <w:szCs w:val="28"/>
        </w:rPr>
        <w:t>ОРЯДОК</w:t>
      </w:r>
    </w:p>
    <w:p w:rsidR="004B788A" w:rsidRDefault="004B788A" w:rsidP="004B788A">
      <w:pPr>
        <w:pStyle w:val="1"/>
        <w:numPr>
          <w:ilvl w:val="0"/>
          <w:numId w:val="0"/>
        </w:numPr>
        <w:ind w:left="720"/>
        <w:rPr>
          <w:rFonts w:ascii="Times New Roman" w:hAnsi="Times New Roman"/>
          <w:color w:val="26282F"/>
          <w:sz w:val="28"/>
          <w:szCs w:val="28"/>
        </w:rPr>
      </w:pPr>
      <w:r w:rsidRPr="00775D23">
        <w:rPr>
          <w:rFonts w:ascii="Times New Roman" w:hAnsi="Times New Roman"/>
          <w:color w:val="26282F"/>
          <w:sz w:val="28"/>
          <w:szCs w:val="28"/>
        </w:rPr>
        <w:t>ведения книги регистрации надмогильных сооружений (надгробий)</w:t>
      </w:r>
    </w:p>
    <w:p w:rsidR="004B788A" w:rsidRPr="003E4019" w:rsidRDefault="004B788A" w:rsidP="004B788A"/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01"/>
      <w:r w:rsidRPr="00775D23">
        <w:rPr>
          <w:sz w:val="28"/>
          <w:szCs w:val="28"/>
        </w:rPr>
        <w:t xml:space="preserve">1. Каждое надмогильное сооружение (надгробие), установленное на территории кладбища, регистрируется лицом, ответственным за ведение книг регистрации надмогильных сооружений (надгробий), назначенным </w:t>
      </w:r>
      <w:r>
        <w:rPr>
          <w:sz w:val="28"/>
          <w:szCs w:val="28"/>
        </w:rPr>
        <w:t xml:space="preserve">распоряжением администрации Новосергиевского сельского поселения Крыловского района </w:t>
      </w:r>
      <w:r w:rsidRPr="00775D23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Администрация</w:t>
      </w:r>
      <w:r w:rsidRPr="00775D23">
        <w:rPr>
          <w:sz w:val="28"/>
          <w:szCs w:val="28"/>
        </w:rPr>
        <w:t>), в книге регистрации надмогильных сооружений (надгробий) (далее - Книга).</w:t>
      </w:r>
    </w:p>
    <w:bookmarkEnd w:id="1"/>
    <w:p w:rsidR="004B788A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D23">
        <w:rPr>
          <w:sz w:val="28"/>
          <w:szCs w:val="28"/>
        </w:rPr>
        <w:t>Книга ведётся по форме, утверждённой настоящим постановлением.</w:t>
      </w:r>
    </w:p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A2A">
        <w:rPr>
          <w:sz w:val="28"/>
          <w:szCs w:val="28"/>
        </w:rPr>
        <w:t xml:space="preserve">Монтаж, демонтаж, ремонт, замена надмогильных сооружений (надгробий) и оград осуществляются на основании письменного уведомления администрации </w:t>
      </w:r>
      <w:r>
        <w:rPr>
          <w:sz w:val="28"/>
          <w:szCs w:val="28"/>
        </w:rPr>
        <w:t>Новосергиевского сельского поселения Крыловского района</w:t>
      </w:r>
      <w:r w:rsidRPr="00DD6A2A">
        <w:rPr>
          <w:sz w:val="28"/>
          <w:szCs w:val="28"/>
        </w:rPr>
        <w:t xml:space="preserve"> при предъявлении лицом, на которое зарегистрировано место захоронения (или по его письменному поручению иным лицом), паспорта или иного документа, удостоверяющего личность, свидетельства о регистрации захоронения.</w:t>
      </w:r>
    </w:p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02"/>
      <w:r w:rsidRPr="00775D23">
        <w:rPr>
          <w:sz w:val="28"/>
          <w:szCs w:val="28"/>
        </w:rPr>
        <w:t xml:space="preserve">2. Книга должна быть пронумерована, прошнурована и скреплена подписью </w:t>
      </w:r>
      <w:r>
        <w:rPr>
          <w:sz w:val="28"/>
          <w:szCs w:val="28"/>
        </w:rPr>
        <w:t>главы Новосергиевского сельского поселения Крыловского района</w:t>
      </w:r>
      <w:r w:rsidRPr="00775D23">
        <w:rPr>
          <w:sz w:val="28"/>
          <w:szCs w:val="28"/>
        </w:rPr>
        <w:t xml:space="preserve"> и печатью </w:t>
      </w:r>
      <w:r>
        <w:rPr>
          <w:sz w:val="28"/>
          <w:szCs w:val="28"/>
        </w:rPr>
        <w:t>Администрации</w:t>
      </w:r>
      <w:r w:rsidRPr="00775D23">
        <w:rPr>
          <w:sz w:val="28"/>
          <w:szCs w:val="28"/>
        </w:rPr>
        <w:t>.</w:t>
      </w:r>
    </w:p>
    <w:bookmarkEnd w:id="2"/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D23">
        <w:rPr>
          <w:sz w:val="28"/>
          <w:szCs w:val="28"/>
        </w:rPr>
        <w:t>Книга является документом строгой отчётности и относится к делам постоянного срока хранения.</w:t>
      </w:r>
    </w:p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03"/>
      <w:r w:rsidRPr="00775D23">
        <w:rPr>
          <w:sz w:val="28"/>
          <w:szCs w:val="28"/>
        </w:rPr>
        <w:t xml:space="preserve">3. На каждое кладбище ведётся отдельная Книга со своим порядковым номером. Порядковая нумерация книги начинается с цифры </w:t>
      </w:r>
      <w:r>
        <w:rPr>
          <w:sz w:val="28"/>
          <w:szCs w:val="28"/>
        </w:rPr>
        <w:t>«</w:t>
      </w:r>
      <w:r w:rsidRPr="00775D23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Pr="00775D23">
        <w:rPr>
          <w:sz w:val="28"/>
          <w:szCs w:val="28"/>
        </w:rPr>
        <w:t>и должна быть непрерывной и единой.</w:t>
      </w:r>
    </w:p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04"/>
      <w:bookmarkEnd w:id="3"/>
      <w:r w:rsidRPr="00775D23">
        <w:rPr>
          <w:sz w:val="28"/>
          <w:szCs w:val="28"/>
        </w:rPr>
        <w:t xml:space="preserve">4. Книга имеет титульный лист, на котором указываются слова </w:t>
      </w:r>
      <w:r>
        <w:rPr>
          <w:sz w:val="28"/>
          <w:szCs w:val="28"/>
        </w:rPr>
        <w:t>«К</w:t>
      </w:r>
      <w:r w:rsidRPr="00775D23">
        <w:rPr>
          <w:sz w:val="28"/>
          <w:szCs w:val="28"/>
        </w:rPr>
        <w:t>нига регистрации надмогильных сооружений (надгробий)</w:t>
      </w:r>
      <w:r>
        <w:rPr>
          <w:sz w:val="28"/>
          <w:szCs w:val="28"/>
        </w:rPr>
        <w:t>»</w:t>
      </w:r>
      <w:r w:rsidRPr="00775D23">
        <w:rPr>
          <w:sz w:val="28"/>
          <w:szCs w:val="28"/>
        </w:rPr>
        <w:t xml:space="preserve">, номер книги, наименование </w:t>
      </w:r>
      <w:r>
        <w:rPr>
          <w:sz w:val="28"/>
          <w:szCs w:val="28"/>
        </w:rPr>
        <w:t>Администрации</w:t>
      </w:r>
      <w:r w:rsidRPr="00775D23">
        <w:rPr>
          <w:sz w:val="28"/>
          <w:szCs w:val="28"/>
        </w:rPr>
        <w:t>, наименование населённого пункта, название кладбища, временной период ведения данной книги.</w:t>
      </w:r>
    </w:p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05"/>
      <w:bookmarkEnd w:id="4"/>
      <w:r w:rsidRPr="00775D23">
        <w:rPr>
          <w:sz w:val="28"/>
          <w:szCs w:val="28"/>
        </w:rPr>
        <w:t>5. Книгу можно заполнять от руки, как чернилами, так и шариковой ручкой. Внесение записи в Книгу производится в день установки и (или) регистрации надмогильного сооружения (надгробия).</w:t>
      </w:r>
    </w:p>
    <w:bookmarkEnd w:id="5"/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D23">
        <w:rPr>
          <w:sz w:val="28"/>
          <w:szCs w:val="28"/>
        </w:rPr>
        <w:t xml:space="preserve">В Книге не должно быть помарок и подчисток. Если при записи допущены неточности, </w:t>
      </w:r>
      <w:r>
        <w:rPr>
          <w:sz w:val="28"/>
          <w:szCs w:val="28"/>
        </w:rPr>
        <w:t xml:space="preserve">глава поселения </w:t>
      </w:r>
      <w:r w:rsidRPr="00775D23">
        <w:rPr>
          <w:sz w:val="28"/>
          <w:szCs w:val="28"/>
        </w:rPr>
        <w:t xml:space="preserve"> ставит отметку, содержащую слова </w:t>
      </w:r>
      <w:r>
        <w:rPr>
          <w:sz w:val="28"/>
          <w:szCs w:val="28"/>
        </w:rPr>
        <w:t>«</w:t>
      </w:r>
      <w:proofErr w:type="gramStart"/>
      <w:r w:rsidRPr="00775D23">
        <w:rPr>
          <w:sz w:val="28"/>
          <w:szCs w:val="28"/>
        </w:rPr>
        <w:t>Исправленному</w:t>
      </w:r>
      <w:proofErr w:type="gramEnd"/>
      <w:r w:rsidRPr="00775D23">
        <w:rPr>
          <w:sz w:val="28"/>
          <w:szCs w:val="28"/>
        </w:rPr>
        <w:t xml:space="preserve"> верить</w:t>
      </w:r>
      <w:r>
        <w:rPr>
          <w:sz w:val="28"/>
          <w:szCs w:val="28"/>
        </w:rPr>
        <w:t>»</w:t>
      </w:r>
      <w:r w:rsidRPr="00775D23">
        <w:rPr>
          <w:sz w:val="28"/>
          <w:szCs w:val="28"/>
        </w:rPr>
        <w:t>, дату, личную подпись.</w:t>
      </w:r>
    </w:p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006"/>
      <w:r w:rsidRPr="00775D23">
        <w:rPr>
          <w:sz w:val="28"/>
          <w:szCs w:val="28"/>
        </w:rPr>
        <w:t xml:space="preserve">6. Книга, законченная делопроизводством, до её сдачи на постоянное </w:t>
      </w:r>
      <w:r w:rsidRPr="00775D23">
        <w:rPr>
          <w:sz w:val="28"/>
          <w:szCs w:val="28"/>
        </w:rPr>
        <w:lastRenderedPageBreak/>
        <w:t xml:space="preserve">хранение в </w:t>
      </w:r>
      <w:proofErr w:type="gramStart"/>
      <w:r w:rsidRPr="00775D23">
        <w:rPr>
          <w:sz w:val="28"/>
          <w:szCs w:val="28"/>
        </w:rPr>
        <w:t>архивный</w:t>
      </w:r>
      <w:proofErr w:type="gramEnd"/>
      <w:r w:rsidRPr="00775D23">
        <w:rPr>
          <w:sz w:val="28"/>
          <w:szCs w:val="28"/>
        </w:rPr>
        <w:t xml:space="preserve"> отдел администрации муниципального образования </w:t>
      </w:r>
      <w:r>
        <w:rPr>
          <w:sz w:val="28"/>
          <w:szCs w:val="28"/>
        </w:rPr>
        <w:t xml:space="preserve">Крыловский район </w:t>
      </w:r>
      <w:r w:rsidRPr="00775D23">
        <w:rPr>
          <w:sz w:val="28"/>
          <w:szCs w:val="28"/>
        </w:rPr>
        <w:t xml:space="preserve">хранится в течение срока ведомственного хранения в </w:t>
      </w:r>
      <w:r>
        <w:rPr>
          <w:sz w:val="28"/>
          <w:szCs w:val="28"/>
        </w:rPr>
        <w:t>Администрации</w:t>
      </w:r>
      <w:r w:rsidRPr="00775D23">
        <w:rPr>
          <w:sz w:val="28"/>
          <w:szCs w:val="28"/>
        </w:rPr>
        <w:t xml:space="preserve"> в условиях, исключающих ее порчу или утрату.</w:t>
      </w:r>
    </w:p>
    <w:bookmarkEnd w:id="6"/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75D23">
        <w:rPr>
          <w:sz w:val="28"/>
          <w:szCs w:val="28"/>
        </w:rPr>
        <w:t>Ведомственное хранение Книги осуществляется в течение сроков, установленных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хранения.</w:t>
      </w:r>
      <w:proofErr w:type="gramEnd"/>
    </w:p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07"/>
      <w:r w:rsidRPr="00775D23">
        <w:rPr>
          <w:sz w:val="28"/>
          <w:szCs w:val="28"/>
        </w:rPr>
        <w:t xml:space="preserve">7. По истечении срока ведомственного хранения Книги передаются в </w:t>
      </w:r>
      <w:proofErr w:type="gramStart"/>
      <w:r w:rsidRPr="00775D23">
        <w:rPr>
          <w:sz w:val="28"/>
          <w:szCs w:val="28"/>
        </w:rPr>
        <w:t>архивный</w:t>
      </w:r>
      <w:proofErr w:type="gramEnd"/>
      <w:r w:rsidRPr="00775D23">
        <w:rPr>
          <w:sz w:val="28"/>
          <w:szCs w:val="28"/>
        </w:rPr>
        <w:t xml:space="preserve"> отдел администрации муниципального образования </w:t>
      </w:r>
      <w:r>
        <w:rPr>
          <w:sz w:val="28"/>
          <w:szCs w:val="28"/>
        </w:rPr>
        <w:t xml:space="preserve">Крыловский район.  </w:t>
      </w:r>
    </w:p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08"/>
      <w:bookmarkEnd w:id="7"/>
      <w:r w:rsidRPr="00775D23">
        <w:rPr>
          <w:sz w:val="28"/>
          <w:szCs w:val="28"/>
        </w:rPr>
        <w:t xml:space="preserve">8. Сведения, содержащиеся в Книге, в пределах срока ведомственного хранения, предоставляются </w:t>
      </w:r>
      <w:r>
        <w:rPr>
          <w:sz w:val="28"/>
          <w:szCs w:val="28"/>
        </w:rPr>
        <w:t>Администрацией</w:t>
      </w:r>
      <w:r w:rsidRPr="00775D23">
        <w:rPr>
          <w:sz w:val="28"/>
          <w:szCs w:val="28"/>
        </w:rPr>
        <w:t xml:space="preserve"> в порядке, предусмотренном действующим законодательством.</w:t>
      </w:r>
    </w:p>
    <w:bookmarkEnd w:id="8"/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5D23">
        <w:rPr>
          <w:sz w:val="28"/>
          <w:szCs w:val="28"/>
        </w:rPr>
        <w:t xml:space="preserve">Сведения, содержащиеся в Книге, переданной на архивное хранение, предоставляются архивным отделом администрации муниципального образования </w:t>
      </w:r>
      <w:r>
        <w:rPr>
          <w:sz w:val="28"/>
          <w:szCs w:val="28"/>
        </w:rPr>
        <w:t>Крыловский район</w:t>
      </w:r>
      <w:r w:rsidRPr="00775D23">
        <w:rPr>
          <w:sz w:val="28"/>
          <w:szCs w:val="28"/>
        </w:rPr>
        <w:t xml:space="preserve"> в порядке, предусмотренном действующим законодательством.</w:t>
      </w:r>
    </w:p>
    <w:p w:rsidR="004B788A" w:rsidRPr="00775D23" w:rsidRDefault="004B788A" w:rsidP="004B78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09"/>
      <w:r w:rsidRPr="00775D23">
        <w:rPr>
          <w:sz w:val="28"/>
          <w:szCs w:val="28"/>
        </w:rPr>
        <w:t>9. Ответственное лицо за ведение Книги несёт персональную ответственность за ведение и сохранность Книги</w:t>
      </w:r>
      <w:r>
        <w:rPr>
          <w:sz w:val="28"/>
          <w:szCs w:val="28"/>
        </w:rPr>
        <w:t>.</w:t>
      </w:r>
    </w:p>
    <w:bookmarkEnd w:id="9"/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3643D6" w:rsidRPr="004F46FA" w:rsidRDefault="003643D6" w:rsidP="003643D6">
      <w:pPr>
        <w:tabs>
          <w:tab w:val="left" w:pos="1200"/>
        </w:tabs>
        <w:contextualSpacing/>
        <w:rPr>
          <w:sz w:val="28"/>
          <w:szCs w:val="28"/>
        </w:rPr>
      </w:pPr>
      <w:r w:rsidRPr="004F46FA">
        <w:rPr>
          <w:sz w:val="28"/>
          <w:szCs w:val="28"/>
        </w:rPr>
        <w:t>Начальник общего отдела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  <w:t>Е.В. Терентьева</w:t>
      </w:r>
    </w:p>
    <w:p w:rsidR="003643D6" w:rsidRPr="004F46FA" w:rsidRDefault="003643D6" w:rsidP="003643D6">
      <w:pPr>
        <w:tabs>
          <w:tab w:val="left" w:pos="1200"/>
        </w:tabs>
        <w:contextualSpacing/>
        <w:rPr>
          <w:sz w:val="28"/>
          <w:szCs w:val="28"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p w:rsidR="004B788A" w:rsidRDefault="004B788A" w:rsidP="004B788A">
      <w:pPr>
        <w:rPr>
          <w:b/>
        </w:rPr>
      </w:pPr>
    </w:p>
    <w:sectPr w:rsidR="004B788A" w:rsidSect="004B78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7AF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42D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0EC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747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CAA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206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F66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6F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0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847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932B1B6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3">
    <w:nsid w:val="794D63D3"/>
    <w:multiLevelType w:val="hybridMultilevel"/>
    <w:tmpl w:val="37AADB32"/>
    <w:lvl w:ilvl="0" w:tplc="0419000F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E4"/>
    <w:rsid w:val="0013268A"/>
    <w:rsid w:val="00155DC2"/>
    <w:rsid w:val="001C792F"/>
    <w:rsid w:val="001E01EC"/>
    <w:rsid w:val="001E28F9"/>
    <w:rsid w:val="00204180"/>
    <w:rsid w:val="00253D96"/>
    <w:rsid w:val="00283465"/>
    <w:rsid w:val="002B1C54"/>
    <w:rsid w:val="00306D35"/>
    <w:rsid w:val="00327BD9"/>
    <w:rsid w:val="00335F8B"/>
    <w:rsid w:val="003643D6"/>
    <w:rsid w:val="00367D07"/>
    <w:rsid w:val="003A6B1B"/>
    <w:rsid w:val="003D2253"/>
    <w:rsid w:val="00402B51"/>
    <w:rsid w:val="0043488A"/>
    <w:rsid w:val="004B788A"/>
    <w:rsid w:val="004F46FA"/>
    <w:rsid w:val="00536D7E"/>
    <w:rsid w:val="00620CC1"/>
    <w:rsid w:val="00621A86"/>
    <w:rsid w:val="00624586"/>
    <w:rsid w:val="00665185"/>
    <w:rsid w:val="006C4A02"/>
    <w:rsid w:val="0074296D"/>
    <w:rsid w:val="007F3787"/>
    <w:rsid w:val="008A30A0"/>
    <w:rsid w:val="008F71BF"/>
    <w:rsid w:val="009352DE"/>
    <w:rsid w:val="00A0556E"/>
    <w:rsid w:val="00A23928"/>
    <w:rsid w:val="00A37FB4"/>
    <w:rsid w:val="00A41FC6"/>
    <w:rsid w:val="00A671C4"/>
    <w:rsid w:val="00AA4C5A"/>
    <w:rsid w:val="00B46EE3"/>
    <w:rsid w:val="00BD110F"/>
    <w:rsid w:val="00C11CD1"/>
    <w:rsid w:val="00C3193F"/>
    <w:rsid w:val="00CD516C"/>
    <w:rsid w:val="00DD411E"/>
    <w:rsid w:val="00DF0C95"/>
    <w:rsid w:val="00E816E9"/>
    <w:rsid w:val="00EE585B"/>
    <w:rsid w:val="00F151F9"/>
    <w:rsid w:val="00F4376A"/>
    <w:rsid w:val="00F618E4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18E4"/>
    <w:pPr>
      <w:widowControl w:val="0"/>
      <w:numPr>
        <w:numId w:val="2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F618E4"/>
    <w:rPr>
      <w:rFonts w:ascii="Arial" w:hAnsi="Arial" w:cs="Arial"/>
      <w:sz w:val="22"/>
      <w:szCs w:val="22"/>
    </w:rPr>
  </w:style>
  <w:style w:type="paragraph" w:customStyle="1" w:styleId="Style29">
    <w:name w:val="Style29"/>
    <w:basedOn w:val="a"/>
    <w:rsid w:val="00F618E4"/>
    <w:pPr>
      <w:widowControl w:val="0"/>
      <w:suppressAutoHyphens w:val="0"/>
      <w:autoSpaceDE w:val="0"/>
      <w:autoSpaceDN w:val="0"/>
      <w:adjustRightInd w:val="0"/>
      <w:spacing w:line="275" w:lineRule="exact"/>
      <w:ind w:firstLine="542"/>
      <w:jc w:val="both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F618E4"/>
    <w:rPr>
      <w:rFonts w:ascii="Arial" w:hAnsi="Arial" w:cs="Arial" w:hint="default"/>
      <w:sz w:val="22"/>
      <w:szCs w:val="22"/>
    </w:rPr>
  </w:style>
  <w:style w:type="character" w:customStyle="1" w:styleId="10">
    <w:name w:val="Заголовок 1 Знак"/>
    <w:link w:val="1"/>
    <w:rsid w:val="00F618E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0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lang w:eastAsia="ru-RU"/>
    </w:rPr>
  </w:style>
  <w:style w:type="character" w:customStyle="1" w:styleId="FontStyle36">
    <w:name w:val="Font Style36"/>
    <w:rsid w:val="00F618E4"/>
    <w:rPr>
      <w:rFonts w:ascii="Arial" w:hAnsi="Arial" w:cs="Arial" w:hint="default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character" w:customStyle="1" w:styleId="FontStyle34">
    <w:name w:val="Font Style34"/>
    <w:rsid w:val="00F618E4"/>
    <w:rPr>
      <w:rFonts w:ascii="Arial" w:hAnsi="Arial" w:cs="Arial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2">
    <w:name w:val="Font Style32"/>
    <w:uiPriority w:val="99"/>
    <w:rsid w:val="00F618E4"/>
    <w:rPr>
      <w:rFonts w:ascii="Arial" w:hAnsi="Arial"/>
      <w:smallCaps/>
      <w:sz w:val="28"/>
    </w:rPr>
  </w:style>
  <w:style w:type="character" w:customStyle="1" w:styleId="a3">
    <w:name w:val="Гипертекстовая ссылка"/>
    <w:uiPriority w:val="99"/>
    <w:rsid w:val="00665185"/>
    <w:rPr>
      <w:color w:val="106BBE"/>
    </w:rPr>
  </w:style>
  <w:style w:type="paragraph" w:styleId="a4">
    <w:name w:val="No Spacing"/>
    <w:aliases w:val="14Без отступа,Без отступа"/>
    <w:link w:val="a5"/>
    <w:uiPriority w:val="1"/>
    <w:qFormat/>
    <w:rsid w:val="00A671C4"/>
    <w:rPr>
      <w:sz w:val="22"/>
      <w:szCs w:val="22"/>
      <w:lang w:eastAsia="en-US"/>
    </w:rPr>
  </w:style>
  <w:style w:type="character" w:customStyle="1" w:styleId="a5">
    <w:name w:val="Без интервала Знак"/>
    <w:aliases w:val="14Без отступа Знак,Без отступа Знак"/>
    <w:link w:val="a4"/>
    <w:uiPriority w:val="1"/>
    <w:rsid w:val="00A671C4"/>
    <w:rPr>
      <w:sz w:val="22"/>
      <w:szCs w:val="22"/>
      <w:lang w:eastAsia="en-US"/>
    </w:rPr>
  </w:style>
  <w:style w:type="paragraph" w:customStyle="1" w:styleId="11">
    <w:name w:val="Знак Знак1 Знак"/>
    <w:basedOn w:val="a"/>
    <w:rsid w:val="00FD307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semiHidden/>
    <w:unhideWhenUsed/>
    <w:rsid w:val="00335F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81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E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3"/>
    <w:rsid w:val="00DF0C9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rsid w:val="00DF0C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DF0C95"/>
    <w:pPr>
      <w:widowControl w:val="0"/>
      <w:shd w:val="clear" w:color="auto" w:fill="FFFFFF"/>
      <w:suppressAutoHyphens w:val="0"/>
      <w:spacing w:before="60" w:after="1020" w:line="0" w:lineRule="atLeast"/>
      <w:ind w:hanging="800"/>
      <w:jc w:val="center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18E4"/>
    <w:pPr>
      <w:widowControl w:val="0"/>
      <w:numPr>
        <w:numId w:val="2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F618E4"/>
    <w:rPr>
      <w:rFonts w:ascii="Arial" w:hAnsi="Arial" w:cs="Arial"/>
      <w:sz w:val="22"/>
      <w:szCs w:val="22"/>
    </w:rPr>
  </w:style>
  <w:style w:type="paragraph" w:customStyle="1" w:styleId="Style29">
    <w:name w:val="Style29"/>
    <w:basedOn w:val="a"/>
    <w:rsid w:val="00F618E4"/>
    <w:pPr>
      <w:widowControl w:val="0"/>
      <w:suppressAutoHyphens w:val="0"/>
      <w:autoSpaceDE w:val="0"/>
      <w:autoSpaceDN w:val="0"/>
      <w:adjustRightInd w:val="0"/>
      <w:spacing w:line="275" w:lineRule="exact"/>
      <w:ind w:firstLine="542"/>
      <w:jc w:val="both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F618E4"/>
    <w:rPr>
      <w:rFonts w:ascii="Arial" w:hAnsi="Arial" w:cs="Arial" w:hint="default"/>
      <w:sz w:val="22"/>
      <w:szCs w:val="22"/>
    </w:rPr>
  </w:style>
  <w:style w:type="character" w:customStyle="1" w:styleId="10">
    <w:name w:val="Заголовок 1 Знак"/>
    <w:link w:val="1"/>
    <w:rsid w:val="00F618E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0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lang w:eastAsia="ru-RU"/>
    </w:rPr>
  </w:style>
  <w:style w:type="character" w:customStyle="1" w:styleId="FontStyle36">
    <w:name w:val="Font Style36"/>
    <w:rsid w:val="00F618E4"/>
    <w:rPr>
      <w:rFonts w:ascii="Arial" w:hAnsi="Arial" w:cs="Arial" w:hint="default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character" w:customStyle="1" w:styleId="FontStyle34">
    <w:name w:val="Font Style34"/>
    <w:rsid w:val="00F618E4"/>
    <w:rPr>
      <w:rFonts w:ascii="Arial" w:hAnsi="Arial" w:cs="Arial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2">
    <w:name w:val="Font Style32"/>
    <w:uiPriority w:val="99"/>
    <w:rsid w:val="00F618E4"/>
    <w:rPr>
      <w:rFonts w:ascii="Arial" w:hAnsi="Arial"/>
      <w:smallCaps/>
      <w:sz w:val="28"/>
    </w:rPr>
  </w:style>
  <w:style w:type="character" w:customStyle="1" w:styleId="a3">
    <w:name w:val="Гипертекстовая ссылка"/>
    <w:uiPriority w:val="99"/>
    <w:rsid w:val="00665185"/>
    <w:rPr>
      <w:color w:val="106BBE"/>
    </w:rPr>
  </w:style>
  <w:style w:type="paragraph" w:styleId="a4">
    <w:name w:val="No Spacing"/>
    <w:aliases w:val="14Без отступа,Без отступа"/>
    <w:link w:val="a5"/>
    <w:uiPriority w:val="1"/>
    <w:qFormat/>
    <w:rsid w:val="00A671C4"/>
    <w:rPr>
      <w:sz w:val="22"/>
      <w:szCs w:val="22"/>
      <w:lang w:eastAsia="en-US"/>
    </w:rPr>
  </w:style>
  <w:style w:type="character" w:customStyle="1" w:styleId="a5">
    <w:name w:val="Без интервала Знак"/>
    <w:aliases w:val="14Без отступа Знак,Без отступа Знак"/>
    <w:link w:val="a4"/>
    <w:uiPriority w:val="1"/>
    <w:rsid w:val="00A671C4"/>
    <w:rPr>
      <w:sz w:val="22"/>
      <w:szCs w:val="22"/>
      <w:lang w:eastAsia="en-US"/>
    </w:rPr>
  </w:style>
  <w:style w:type="paragraph" w:customStyle="1" w:styleId="11">
    <w:name w:val="Знак Знак1 Знак"/>
    <w:basedOn w:val="a"/>
    <w:rsid w:val="00FD307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semiHidden/>
    <w:unhideWhenUsed/>
    <w:rsid w:val="00335F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81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E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3"/>
    <w:rsid w:val="00DF0C9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rsid w:val="00DF0C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DF0C95"/>
    <w:pPr>
      <w:widowControl w:val="0"/>
      <w:shd w:val="clear" w:color="auto" w:fill="FFFFFF"/>
      <w:suppressAutoHyphens w:val="0"/>
      <w:spacing w:before="60" w:after="1020" w:line="0" w:lineRule="atLeast"/>
      <w:ind w:hanging="800"/>
      <w:jc w:val="center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НОВОСЕРГИЕВСКОГО СЕЛЬСКОГО</vt:lpstr>
    </vt:vector>
  </TitlesOfParts>
  <Company>SPecialiST RePack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НОВОСЕРГИЕВСКОГО СЕЛЬСКОГО</dc:title>
  <dc:subject/>
  <dc:creator>User</dc:creator>
  <cp:keywords/>
  <dc:description/>
  <cp:lastModifiedBy>User</cp:lastModifiedBy>
  <cp:revision>7</cp:revision>
  <cp:lastPrinted>2017-10-11T14:55:00Z</cp:lastPrinted>
  <dcterms:created xsi:type="dcterms:W3CDTF">2017-10-11T11:52:00Z</dcterms:created>
  <dcterms:modified xsi:type="dcterms:W3CDTF">2017-10-12T05:45:00Z</dcterms:modified>
</cp:coreProperties>
</file>