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2B" w:rsidRPr="00E36DD9" w:rsidRDefault="0017182B" w:rsidP="0017182B">
      <w:pPr>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СОВЕТ НОВОСЕРГИЕВСКОГО СЕЛЬСКОГО ПОСЕЛЕНИЯ</w:t>
      </w:r>
    </w:p>
    <w:p w:rsidR="0017182B" w:rsidRPr="00E36DD9" w:rsidRDefault="0017182B" w:rsidP="0017182B">
      <w:pPr>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КРЫЛОВСКОГО РАЙОНА</w:t>
      </w:r>
    </w:p>
    <w:p w:rsidR="0017182B" w:rsidRPr="00E36DD9" w:rsidRDefault="0017182B" w:rsidP="0017182B">
      <w:pPr>
        <w:contextualSpacing/>
        <w:rPr>
          <w:rFonts w:ascii="Times New Roman" w:hAnsi="Times New Roman" w:cs="Times New Roman"/>
          <w:color w:val="000000"/>
          <w:sz w:val="28"/>
          <w:szCs w:val="28"/>
        </w:rPr>
      </w:pPr>
    </w:p>
    <w:p w:rsidR="0017182B" w:rsidRPr="00E36DD9" w:rsidRDefault="0017182B" w:rsidP="0017182B">
      <w:pPr>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РЕШЕНИЕ</w:t>
      </w:r>
    </w:p>
    <w:p w:rsidR="0017182B" w:rsidRPr="00E36DD9" w:rsidRDefault="0017182B" w:rsidP="0017182B">
      <w:pPr>
        <w:contextualSpacing/>
        <w:jc w:val="center"/>
        <w:rPr>
          <w:rFonts w:ascii="Times New Roman" w:hAnsi="Times New Roman" w:cs="Times New Roman"/>
          <w:b/>
          <w:color w:val="000000"/>
        </w:rPr>
      </w:pPr>
    </w:p>
    <w:p w:rsidR="0017182B" w:rsidRPr="00724D82" w:rsidRDefault="0017182B" w:rsidP="0017182B">
      <w:pPr>
        <w:contextualSpacing/>
        <w:jc w:val="center"/>
        <w:rPr>
          <w:rFonts w:ascii="Times New Roman" w:hAnsi="Times New Roman" w:cs="Times New Roman"/>
          <w:sz w:val="28"/>
          <w:szCs w:val="28"/>
        </w:rPr>
      </w:pPr>
      <w:r w:rsidRPr="00724D82">
        <w:rPr>
          <w:rFonts w:ascii="Times New Roman" w:hAnsi="Times New Roman" w:cs="Times New Roman"/>
          <w:sz w:val="28"/>
          <w:szCs w:val="28"/>
        </w:rPr>
        <w:t xml:space="preserve">от </w:t>
      </w:r>
      <w:r>
        <w:rPr>
          <w:rFonts w:ascii="Times New Roman" w:hAnsi="Times New Roman" w:cs="Times New Roman"/>
          <w:sz w:val="28"/>
          <w:szCs w:val="28"/>
        </w:rPr>
        <w:t>25 декабря 2019</w:t>
      </w:r>
      <w:r w:rsidRPr="00724D82">
        <w:rPr>
          <w:rFonts w:ascii="Times New Roman" w:hAnsi="Times New Roman" w:cs="Times New Roman"/>
          <w:sz w:val="28"/>
          <w:szCs w:val="28"/>
        </w:rPr>
        <w:t xml:space="preserve"> года                       № </w:t>
      </w:r>
      <w:r w:rsidR="00AE4D46">
        <w:rPr>
          <w:rFonts w:ascii="Times New Roman" w:hAnsi="Times New Roman" w:cs="Times New Roman"/>
          <w:sz w:val="28"/>
          <w:szCs w:val="28"/>
        </w:rPr>
        <w:t>18</w:t>
      </w:r>
      <w:r w:rsidRPr="00724D82">
        <w:rPr>
          <w:rFonts w:ascii="Times New Roman" w:hAnsi="Times New Roman" w:cs="Times New Roman"/>
          <w:sz w:val="28"/>
          <w:szCs w:val="28"/>
        </w:rPr>
        <w:t xml:space="preserve">                     сессия № </w:t>
      </w:r>
      <w:r>
        <w:rPr>
          <w:rFonts w:ascii="Times New Roman" w:hAnsi="Times New Roman" w:cs="Times New Roman"/>
          <w:sz w:val="28"/>
          <w:szCs w:val="28"/>
        </w:rPr>
        <w:t>5</w:t>
      </w:r>
    </w:p>
    <w:p w:rsidR="0017182B" w:rsidRPr="00F07AFF" w:rsidRDefault="0017182B" w:rsidP="0017182B">
      <w:pPr>
        <w:contextualSpacing/>
        <w:jc w:val="center"/>
        <w:rPr>
          <w:rFonts w:ascii="Times New Roman" w:hAnsi="Times New Roman" w:cs="Times New Roman"/>
          <w:color w:val="000000"/>
        </w:rPr>
      </w:pPr>
      <w:r w:rsidRPr="00E36DD9">
        <w:rPr>
          <w:rFonts w:ascii="Times New Roman" w:hAnsi="Times New Roman" w:cs="Times New Roman"/>
          <w:color w:val="000000"/>
        </w:rPr>
        <w:t>станица Новосергиевская</w:t>
      </w:r>
    </w:p>
    <w:p w:rsidR="00452CF7" w:rsidRDefault="00452CF7" w:rsidP="00452CF7">
      <w:pPr>
        <w:jc w:val="center"/>
        <w:rPr>
          <w:rFonts w:ascii="Times New Roman" w:hAnsi="Times New Roman" w:cs="Times New Roman"/>
          <w:sz w:val="28"/>
        </w:rPr>
      </w:pPr>
    </w:p>
    <w:p w:rsidR="00452CF7" w:rsidRDefault="00452CF7" w:rsidP="00452CF7">
      <w:pPr>
        <w:jc w:val="center"/>
        <w:rPr>
          <w:rFonts w:ascii="Times New Roman" w:hAnsi="Times New Roman" w:cs="Times New Roman"/>
          <w:sz w:val="28"/>
        </w:rPr>
      </w:pPr>
    </w:p>
    <w:p w:rsidR="00452CF7" w:rsidRPr="00DA1D13" w:rsidRDefault="00452CF7" w:rsidP="00452CF7">
      <w:pPr>
        <w:pStyle w:val="1"/>
        <w:spacing w:before="0" w:after="0"/>
        <w:ind w:firstLine="720"/>
        <w:rPr>
          <w:rFonts w:ascii="Times New Roman" w:hAnsi="Times New Roman"/>
          <w:sz w:val="28"/>
          <w:szCs w:val="28"/>
        </w:rPr>
      </w:pPr>
      <w:r w:rsidRPr="00452CF7">
        <w:rPr>
          <w:rFonts w:ascii="Times New Roman" w:hAnsi="Times New Roman"/>
          <w:sz w:val="28"/>
        </w:rPr>
        <w:t xml:space="preserve">Об утверждении Положения о порядке сдачи </w:t>
      </w:r>
      <w:r w:rsidRPr="00452CF7">
        <w:rPr>
          <w:rFonts w:ascii="Times New Roman" w:hAnsi="Times New Roman"/>
          <w:sz w:val="28"/>
          <w:szCs w:val="28"/>
        </w:rPr>
        <w:t xml:space="preserve">квалификационного экзамена муниципальными служащими </w:t>
      </w:r>
      <w:r w:rsidR="0017182B">
        <w:rPr>
          <w:rFonts w:ascii="Times New Roman" w:hAnsi="Times New Roman"/>
          <w:sz w:val="28"/>
          <w:szCs w:val="28"/>
        </w:rPr>
        <w:t>Новосергиевского</w:t>
      </w:r>
      <w:r>
        <w:rPr>
          <w:rFonts w:ascii="Times New Roman" w:hAnsi="Times New Roman"/>
          <w:sz w:val="28"/>
          <w:szCs w:val="28"/>
        </w:rPr>
        <w:t xml:space="preserve"> сельского поселения Крыловского района </w:t>
      </w:r>
    </w:p>
    <w:p w:rsidR="00452CF7" w:rsidRDefault="00452CF7" w:rsidP="00452CF7">
      <w:pPr>
        <w:jc w:val="center"/>
        <w:rPr>
          <w:rFonts w:ascii="Times New Roman" w:hAnsi="Times New Roman" w:cs="Times New Roman"/>
          <w:b/>
          <w:sz w:val="28"/>
        </w:rPr>
      </w:pPr>
    </w:p>
    <w:p w:rsidR="00452CF7" w:rsidRDefault="00452CF7" w:rsidP="00452CF7">
      <w:pPr>
        <w:jc w:val="center"/>
        <w:rPr>
          <w:rFonts w:ascii="Times New Roman" w:hAnsi="Times New Roman" w:cs="Times New Roman"/>
          <w:sz w:val="28"/>
        </w:rPr>
      </w:pPr>
    </w:p>
    <w:p w:rsidR="00452CF7" w:rsidRDefault="001502E6" w:rsidP="003F1B06">
      <w:pPr>
        <w:widowControl/>
        <w:autoSpaceDE/>
        <w:autoSpaceDN/>
        <w:adjustRightInd/>
        <w:ind w:firstLine="69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02.03.2007 года №25-ФЗ «О муниципальной службе в Российской Федерации»</w:t>
      </w:r>
      <w:r w:rsidR="00AA5A35">
        <w:rPr>
          <w:rFonts w:ascii="Times New Roman" w:hAnsi="Times New Roman" w:cs="Times New Roman"/>
          <w:sz w:val="28"/>
          <w:szCs w:val="28"/>
        </w:rPr>
        <w:t xml:space="preserve">, </w:t>
      </w:r>
      <w:r w:rsidR="003F1B06">
        <w:rPr>
          <w:rFonts w:ascii="Times New Roman" w:hAnsi="Times New Roman" w:cs="Times New Roman"/>
          <w:sz w:val="28"/>
          <w:szCs w:val="28"/>
        </w:rPr>
        <w:t xml:space="preserve">Законами Краснодарского края от 08.06.2007 года № 1244-КЗ «О муниципальной службе в Краснодарском крае» и от 03.06.2009 года № 1740-КЗ «О порядке присвоения и сохранения классных чинов муниципальных служащих в Краснодарском крае», </w:t>
      </w:r>
    </w:p>
    <w:p w:rsidR="003F1B06" w:rsidRDefault="003F1B06" w:rsidP="003F1B06">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Совет </w:t>
      </w:r>
      <w:r w:rsidR="0017182B">
        <w:rPr>
          <w:rFonts w:ascii="Times New Roman" w:hAnsi="Times New Roman" w:cs="Times New Roman"/>
          <w:sz w:val="28"/>
          <w:szCs w:val="28"/>
        </w:rPr>
        <w:t>Новосергиевского</w:t>
      </w:r>
      <w:r>
        <w:rPr>
          <w:rFonts w:ascii="Times New Roman" w:hAnsi="Times New Roman" w:cs="Times New Roman"/>
          <w:sz w:val="28"/>
          <w:szCs w:val="28"/>
        </w:rPr>
        <w:t xml:space="preserve"> сельского поселения Крыловского района р е ш и л:</w:t>
      </w:r>
    </w:p>
    <w:p w:rsidR="003F1B06" w:rsidRDefault="003F1B06" w:rsidP="003F1B06">
      <w:pPr>
        <w:widowControl/>
        <w:autoSpaceDE/>
        <w:autoSpaceDN/>
        <w:adjustRightInd/>
        <w:ind w:firstLine="698"/>
        <w:jc w:val="both"/>
        <w:rPr>
          <w:rFonts w:ascii="Times New Roman" w:hAnsi="Times New Roman"/>
          <w:sz w:val="28"/>
          <w:szCs w:val="28"/>
        </w:rPr>
      </w:pPr>
      <w:r>
        <w:rPr>
          <w:rFonts w:ascii="Times New Roman" w:hAnsi="Times New Roman" w:cs="Times New Roman"/>
          <w:sz w:val="28"/>
          <w:szCs w:val="28"/>
        </w:rPr>
        <w:t xml:space="preserve">1. Утвердить Положение </w:t>
      </w:r>
      <w:r w:rsidRPr="00452CF7">
        <w:rPr>
          <w:rFonts w:ascii="Times New Roman" w:hAnsi="Times New Roman" w:cs="Times New Roman"/>
          <w:sz w:val="28"/>
        </w:rPr>
        <w:t xml:space="preserve">о порядке сдачи </w:t>
      </w:r>
      <w:r w:rsidRPr="00452CF7">
        <w:rPr>
          <w:rFonts w:ascii="Times New Roman" w:hAnsi="Times New Roman"/>
          <w:sz w:val="28"/>
          <w:szCs w:val="28"/>
        </w:rPr>
        <w:t xml:space="preserve">квалификационного экзамена муниципальными служащими </w:t>
      </w:r>
      <w:r w:rsidR="0017182B">
        <w:rPr>
          <w:rFonts w:ascii="Times New Roman" w:hAnsi="Times New Roman" w:cs="Times New Roman"/>
          <w:sz w:val="28"/>
          <w:szCs w:val="28"/>
        </w:rPr>
        <w:t>Новосергиевского</w:t>
      </w:r>
      <w:r>
        <w:rPr>
          <w:rFonts w:ascii="Times New Roman" w:hAnsi="Times New Roman"/>
          <w:sz w:val="28"/>
          <w:szCs w:val="28"/>
        </w:rPr>
        <w:t xml:space="preserve"> сельского поселения Крыловского района (прилагается).</w:t>
      </w:r>
    </w:p>
    <w:p w:rsidR="003F1B06" w:rsidRDefault="003F1B06" w:rsidP="003F1B06">
      <w:pPr>
        <w:ind w:firstLine="709"/>
        <w:jc w:val="both"/>
        <w:rPr>
          <w:rFonts w:ascii="Times New Roman" w:hAnsi="Times New Roman" w:cs="Times New Roman"/>
          <w:sz w:val="28"/>
        </w:rPr>
      </w:pPr>
      <w:r>
        <w:rPr>
          <w:rFonts w:ascii="Times New Roman" w:hAnsi="Times New Roman" w:cs="Times New Roman"/>
          <w:sz w:val="28"/>
        </w:rPr>
        <w:t xml:space="preserve">2. Обнародовать настоящее решение в установленном порядке и разместить на официальном сайте администрации </w:t>
      </w:r>
      <w:r w:rsidR="0017182B">
        <w:rPr>
          <w:rFonts w:ascii="Times New Roman" w:hAnsi="Times New Roman" w:cs="Times New Roman"/>
          <w:sz w:val="28"/>
          <w:szCs w:val="28"/>
        </w:rPr>
        <w:t>Новосергиевского</w:t>
      </w:r>
      <w:r>
        <w:rPr>
          <w:rFonts w:ascii="Times New Roman" w:hAnsi="Times New Roman" w:cs="Times New Roman"/>
          <w:sz w:val="28"/>
        </w:rPr>
        <w:t xml:space="preserve"> сельского поселения в сети Интернет.</w:t>
      </w:r>
    </w:p>
    <w:p w:rsidR="003F1B06" w:rsidRDefault="003F1B06" w:rsidP="003F1B06">
      <w:pPr>
        <w:ind w:firstLine="709"/>
        <w:jc w:val="both"/>
        <w:rPr>
          <w:rFonts w:ascii="Times New Roman" w:hAnsi="Times New Roman" w:cs="Times New Roman"/>
          <w:sz w:val="28"/>
        </w:rPr>
      </w:pPr>
      <w:r>
        <w:rPr>
          <w:rFonts w:ascii="Times New Roman" w:hAnsi="Times New Roman" w:cs="Times New Roman"/>
          <w:sz w:val="28"/>
        </w:rPr>
        <w:t>3. Настоящее решение вступает в силу со дня его официального обнародования.</w:t>
      </w:r>
    </w:p>
    <w:p w:rsidR="003F1B06" w:rsidRDefault="003F1B06" w:rsidP="003F1B06">
      <w:pPr>
        <w:widowControl/>
        <w:autoSpaceDE/>
        <w:autoSpaceDN/>
        <w:adjustRightInd/>
        <w:ind w:firstLine="698"/>
        <w:jc w:val="both"/>
        <w:rPr>
          <w:rFonts w:ascii="Times New Roman" w:hAnsi="Times New Roman" w:cs="Times New Roman"/>
          <w:sz w:val="28"/>
          <w:szCs w:val="28"/>
        </w:rPr>
      </w:pPr>
    </w:p>
    <w:p w:rsidR="00452CF7" w:rsidRDefault="00452CF7">
      <w:pPr>
        <w:widowControl/>
        <w:autoSpaceDE/>
        <w:autoSpaceDN/>
        <w:adjustRightInd/>
        <w:rPr>
          <w:rFonts w:ascii="Times New Roman" w:hAnsi="Times New Roman" w:cs="Times New Roman"/>
          <w:sz w:val="28"/>
          <w:szCs w:val="28"/>
        </w:rPr>
      </w:pPr>
    </w:p>
    <w:p w:rsidR="0017182B" w:rsidRPr="00D242BA" w:rsidRDefault="0017182B" w:rsidP="0017182B">
      <w:pPr>
        <w:contextualSpacing/>
        <w:jc w:val="both"/>
        <w:rPr>
          <w:rFonts w:ascii="Times New Roman" w:hAnsi="Times New Roman" w:cs="Times New Roman"/>
          <w:sz w:val="28"/>
          <w:szCs w:val="28"/>
        </w:rPr>
      </w:pPr>
      <w:r w:rsidRPr="00D242BA">
        <w:rPr>
          <w:rFonts w:ascii="Times New Roman" w:hAnsi="Times New Roman" w:cs="Times New Roman"/>
          <w:sz w:val="28"/>
          <w:szCs w:val="28"/>
        </w:rPr>
        <w:t>Глава Новосергиевского</w:t>
      </w:r>
    </w:p>
    <w:p w:rsidR="0017182B" w:rsidRPr="00D242BA" w:rsidRDefault="0017182B" w:rsidP="0017182B">
      <w:pPr>
        <w:contextualSpacing/>
        <w:jc w:val="both"/>
        <w:rPr>
          <w:rFonts w:ascii="Times New Roman" w:hAnsi="Times New Roman" w:cs="Times New Roman"/>
          <w:sz w:val="28"/>
          <w:szCs w:val="28"/>
        </w:rPr>
      </w:pPr>
      <w:r w:rsidRPr="00D242BA">
        <w:rPr>
          <w:rFonts w:ascii="Times New Roman" w:hAnsi="Times New Roman" w:cs="Times New Roman"/>
          <w:sz w:val="28"/>
          <w:szCs w:val="28"/>
        </w:rPr>
        <w:t xml:space="preserve">сельского поселения </w:t>
      </w:r>
    </w:p>
    <w:p w:rsidR="0017182B" w:rsidRPr="00D242BA" w:rsidRDefault="0017182B" w:rsidP="0017182B">
      <w:pPr>
        <w:contextualSpacing/>
        <w:jc w:val="both"/>
        <w:rPr>
          <w:rFonts w:ascii="Times New Roman" w:hAnsi="Times New Roman" w:cs="Times New Roman"/>
          <w:sz w:val="28"/>
          <w:szCs w:val="28"/>
        </w:rPr>
      </w:pPr>
      <w:r w:rsidRPr="00D242BA">
        <w:rPr>
          <w:rFonts w:ascii="Times New Roman" w:hAnsi="Times New Roman" w:cs="Times New Roman"/>
          <w:sz w:val="28"/>
          <w:szCs w:val="28"/>
        </w:rPr>
        <w:t>Крыловского района</w:t>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r>
      <w:r w:rsidRPr="00D242BA">
        <w:rPr>
          <w:rFonts w:ascii="Times New Roman" w:hAnsi="Times New Roman" w:cs="Times New Roman"/>
          <w:sz w:val="28"/>
          <w:szCs w:val="28"/>
        </w:rPr>
        <w:tab/>
        <w:t>Н.А. Нестеренко</w:t>
      </w:r>
    </w:p>
    <w:p w:rsidR="00B5726F" w:rsidRDefault="00B5726F">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AE4D46" w:rsidRDefault="00AE4D46">
      <w:pPr>
        <w:widowControl/>
        <w:autoSpaceDE/>
        <w:autoSpaceDN/>
        <w:adjustRightInd/>
        <w:rPr>
          <w:rFonts w:ascii="Times New Roman" w:hAnsi="Times New Roman" w:cs="Times New Roman"/>
          <w:sz w:val="28"/>
          <w:szCs w:val="28"/>
        </w:rPr>
      </w:pPr>
    </w:p>
    <w:p w:rsidR="00AE4D46" w:rsidRDefault="00AE4D46">
      <w:pPr>
        <w:widowControl/>
        <w:autoSpaceDE/>
        <w:autoSpaceDN/>
        <w:adjustRightInd/>
        <w:rPr>
          <w:rFonts w:ascii="Times New Roman" w:hAnsi="Times New Roman" w:cs="Times New Roman"/>
          <w:sz w:val="28"/>
          <w:szCs w:val="28"/>
        </w:rPr>
      </w:pPr>
    </w:p>
    <w:p w:rsidR="0017182B" w:rsidRDefault="0017182B">
      <w:pPr>
        <w:widowControl/>
        <w:autoSpaceDE/>
        <w:autoSpaceDN/>
        <w:adjustRightInd/>
        <w:rPr>
          <w:rFonts w:ascii="Times New Roman" w:hAnsi="Times New Roman" w:cs="Times New Roman"/>
          <w:sz w:val="28"/>
          <w:szCs w:val="28"/>
        </w:rPr>
      </w:pPr>
    </w:p>
    <w:p w:rsidR="00F01B2A" w:rsidRDefault="00F01B2A" w:rsidP="00F01B2A">
      <w:pPr>
        <w:ind w:firstLine="698"/>
        <w:jc w:val="center"/>
        <w:rPr>
          <w:rFonts w:ascii="Times New Roman" w:hAnsi="Times New Roman"/>
          <w:bCs/>
          <w:sz w:val="28"/>
          <w:szCs w:val="28"/>
        </w:rPr>
      </w:pPr>
      <w:r w:rsidRPr="00173766">
        <w:rPr>
          <w:rFonts w:ascii="Times New Roman" w:hAnsi="Times New Roman"/>
          <w:sz w:val="28"/>
          <w:szCs w:val="28"/>
        </w:rPr>
        <w:lastRenderedPageBreak/>
        <w:t xml:space="preserve">                         </w:t>
      </w:r>
      <w:r w:rsidRPr="00173766">
        <w:rPr>
          <w:rFonts w:ascii="Times New Roman" w:hAnsi="Times New Roman"/>
          <w:bCs/>
          <w:sz w:val="28"/>
          <w:szCs w:val="28"/>
        </w:rPr>
        <w:t>ПРИЛОЖЕНИЕ</w:t>
      </w:r>
    </w:p>
    <w:p w:rsidR="001A05D2" w:rsidRDefault="001A05D2" w:rsidP="00F01B2A">
      <w:pPr>
        <w:ind w:firstLine="698"/>
        <w:jc w:val="center"/>
        <w:rPr>
          <w:rFonts w:ascii="Times New Roman" w:hAnsi="Times New Roman"/>
          <w:bCs/>
          <w:sz w:val="28"/>
          <w:szCs w:val="28"/>
        </w:rPr>
      </w:pPr>
    </w:p>
    <w:p w:rsidR="001A05D2" w:rsidRPr="00604025" w:rsidRDefault="001A05D2" w:rsidP="00F01B2A">
      <w:pPr>
        <w:ind w:firstLine="698"/>
        <w:jc w:val="center"/>
        <w:rPr>
          <w:rFonts w:ascii="Times New Roman" w:hAnsi="Times New Roman"/>
          <w:bCs/>
          <w:sz w:val="28"/>
          <w:szCs w:val="28"/>
        </w:rPr>
      </w:pPr>
      <w:r>
        <w:rPr>
          <w:rFonts w:ascii="Times New Roman" w:hAnsi="Times New Roman"/>
          <w:bCs/>
          <w:sz w:val="28"/>
          <w:szCs w:val="28"/>
        </w:rPr>
        <w:t xml:space="preserve">                        </w:t>
      </w:r>
      <w:r w:rsidRPr="00604025">
        <w:rPr>
          <w:rFonts w:ascii="Times New Roman" w:hAnsi="Times New Roman"/>
          <w:bCs/>
          <w:sz w:val="28"/>
          <w:szCs w:val="28"/>
        </w:rPr>
        <w:t>УТВЕРЖДЕНО</w:t>
      </w:r>
    </w:p>
    <w:p w:rsidR="001A05D2" w:rsidRDefault="001A05D2" w:rsidP="00F01B2A">
      <w:pPr>
        <w:ind w:left="5103"/>
        <w:rPr>
          <w:rFonts w:ascii="Times New Roman" w:hAnsi="Times New Roman"/>
          <w:bCs/>
          <w:sz w:val="28"/>
          <w:szCs w:val="28"/>
        </w:rPr>
      </w:pPr>
      <w:r w:rsidRPr="00604025">
        <w:rPr>
          <w:rFonts w:ascii="Times New Roman" w:hAnsi="Times New Roman"/>
          <w:bCs/>
          <w:sz w:val="28"/>
          <w:szCs w:val="28"/>
        </w:rPr>
        <w:t>решением</w:t>
      </w:r>
      <w:r w:rsidR="00452CF7">
        <w:rPr>
          <w:rFonts w:ascii="Times New Roman" w:hAnsi="Times New Roman"/>
          <w:bCs/>
          <w:sz w:val="28"/>
          <w:szCs w:val="28"/>
        </w:rPr>
        <w:t xml:space="preserve"> Совета</w:t>
      </w:r>
      <w:r w:rsidR="00F01B2A" w:rsidRPr="00173766">
        <w:rPr>
          <w:rFonts w:ascii="Times New Roman" w:hAnsi="Times New Roman"/>
          <w:bCs/>
          <w:sz w:val="28"/>
          <w:szCs w:val="28"/>
        </w:rPr>
        <w:t xml:space="preserve"> </w:t>
      </w:r>
      <w:r w:rsidR="00DC401D">
        <w:rPr>
          <w:rFonts w:ascii="Times New Roman" w:hAnsi="Times New Roman" w:cs="Times New Roman"/>
          <w:sz w:val="28"/>
          <w:szCs w:val="28"/>
        </w:rPr>
        <w:t>Новосергиевского</w:t>
      </w:r>
      <w:r w:rsidR="00DC401D" w:rsidRPr="00173766">
        <w:rPr>
          <w:rFonts w:ascii="Times New Roman" w:hAnsi="Times New Roman"/>
          <w:bCs/>
          <w:sz w:val="28"/>
          <w:szCs w:val="28"/>
        </w:rPr>
        <w:t xml:space="preserve"> </w:t>
      </w:r>
      <w:r w:rsidR="00F01B2A" w:rsidRPr="00173766">
        <w:rPr>
          <w:rFonts w:ascii="Times New Roman" w:hAnsi="Times New Roman"/>
          <w:bCs/>
          <w:sz w:val="28"/>
          <w:szCs w:val="28"/>
        </w:rPr>
        <w:t xml:space="preserve">сельского поселения </w:t>
      </w:r>
    </w:p>
    <w:p w:rsidR="00F01B2A" w:rsidRPr="00173766" w:rsidRDefault="00F01B2A" w:rsidP="00F01B2A">
      <w:pPr>
        <w:ind w:left="5103"/>
        <w:rPr>
          <w:rFonts w:ascii="Times New Roman" w:hAnsi="Times New Roman"/>
          <w:bCs/>
          <w:sz w:val="28"/>
          <w:szCs w:val="28"/>
        </w:rPr>
      </w:pPr>
      <w:r w:rsidRPr="00173766">
        <w:rPr>
          <w:rFonts w:ascii="Times New Roman" w:hAnsi="Times New Roman"/>
          <w:bCs/>
          <w:sz w:val="28"/>
          <w:szCs w:val="28"/>
        </w:rPr>
        <w:t xml:space="preserve">Крыловского района </w:t>
      </w:r>
    </w:p>
    <w:p w:rsidR="00F01B2A" w:rsidRPr="00173766" w:rsidRDefault="00F01B2A" w:rsidP="00F01B2A">
      <w:pPr>
        <w:ind w:left="5103"/>
        <w:rPr>
          <w:rFonts w:ascii="Times New Roman" w:hAnsi="Times New Roman"/>
          <w:bCs/>
          <w:sz w:val="28"/>
          <w:szCs w:val="28"/>
        </w:rPr>
      </w:pPr>
      <w:r w:rsidRPr="00173766">
        <w:rPr>
          <w:rFonts w:ascii="Times New Roman" w:hAnsi="Times New Roman"/>
          <w:bCs/>
          <w:sz w:val="28"/>
          <w:szCs w:val="28"/>
        </w:rPr>
        <w:t xml:space="preserve">от </w:t>
      </w:r>
      <w:r w:rsidR="0017182B">
        <w:rPr>
          <w:rFonts w:ascii="Times New Roman" w:hAnsi="Times New Roman"/>
          <w:bCs/>
          <w:sz w:val="28"/>
          <w:szCs w:val="28"/>
        </w:rPr>
        <w:t xml:space="preserve">25 декабря </w:t>
      </w:r>
      <w:r w:rsidR="00604025">
        <w:rPr>
          <w:rFonts w:ascii="Times New Roman" w:hAnsi="Times New Roman"/>
          <w:bCs/>
          <w:sz w:val="28"/>
          <w:szCs w:val="28"/>
        </w:rPr>
        <w:t xml:space="preserve">2019 </w:t>
      </w:r>
      <w:r w:rsidRPr="00173766">
        <w:rPr>
          <w:rFonts w:ascii="Times New Roman" w:hAnsi="Times New Roman"/>
          <w:bCs/>
          <w:sz w:val="28"/>
          <w:szCs w:val="28"/>
        </w:rPr>
        <w:t xml:space="preserve">года № </w:t>
      </w:r>
      <w:r w:rsidR="00AE4D46">
        <w:rPr>
          <w:rFonts w:ascii="Times New Roman" w:hAnsi="Times New Roman"/>
          <w:bCs/>
          <w:sz w:val="28"/>
          <w:szCs w:val="28"/>
        </w:rPr>
        <w:t>18</w:t>
      </w:r>
    </w:p>
    <w:p w:rsidR="00F01B2A" w:rsidRPr="00173766" w:rsidRDefault="00F01B2A" w:rsidP="00F01B2A">
      <w:pPr>
        <w:ind w:firstLine="698"/>
        <w:jc w:val="right"/>
        <w:rPr>
          <w:rFonts w:ascii="Times New Roman" w:hAnsi="Times New Roman"/>
          <w:sz w:val="28"/>
          <w:szCs w:val="28"/>
        </w:rPr>
      </w:pPr>
    </w:p>
    <w:p w:rsidR="00F01B2A" w:rsidRPr="00F601A6" w:rsidRDefault="00F01B2A" w:rsidP="00F01B2A">
      <w:pPr>
        <w:ind w:left="4860"/>
        <w:jc w:val="both"/>
        <w:rPr>
          <w:rFonts w:ascii="Times New Roman" w:hAnsi="Times New Roman"/>
          <w:sz w:val="28"/>
          <w:szCs w:val="28"/>
        </w:rPr>
      </w:pPr>
    </w:p>
    <w:p w:rsidR="00F01B2A" w:rsidRPr="00DA1D13" w:rsidRDefault="00F01B2A" w:rsidP="00DA1D13">
      <w:pPr>
        <w:ind w:firstLine="720"/>
        <w:jc w:val="both"/>
        <w:rPr>
          <w:rFonts w:ascii="Times New Roman" w:hAnsi="Times New Roman" w:cs="Times New Roman"/>
          <w:sz w:val="28"/>
          <w:szCs w:val="28"/>
        </w:rPr>
      </w:pPr>
    </w:p>
    <w:p w:rsidR="00827172" w:rsidRPr="00DA1D13" w:rsidRDefault="00827172" w:rsidP="00F01B2A">
      <w:pPr>
        <w:pStyle w:val="1"/>
        <w:spacing w:before="0" w:after="0"/>
        <w:ind w:firstLine="720"/>
        <w:rPr>
          <w:rFonts w:ascii="Times New Roman" w:hAnsi="Times New Roman"/>
          <w:sz w:val="28"/>
          <w:szCs w:val="28"/>
        </w:rPr>
      </w:pPr>
      <w:r w:rsidRPr="00DA1D13">
        <w:rPr>
          <w:rFonts w:ascii="Times New Roman" w:hAnsi="Times New Roman"/>
          <w:sz w:val="28"/>
          <w:szCs w:val="28"/>
        </w:rPr>
        <w:t>Положение о порядке сдачи квалификационного экзамена муниципальными</w:t>
      </w:r>
      <w:r w:rsidR="00DA1D13">
        <w:rPr>
          <w:rFonts w:ascii="Times New Roman" w:hAnsi="Times New Roman"/>
          <w:sz w:val="28"/>
          <w:szCs w:val="28"/>
        </w:rPr>
        <w:t xml:space="preserve"> </w:t>
      </w:r>
      <w:r w:rsidRPr="00DA1D13">
        <w:rPr>
          <w:rFonts w:ascii="Times New Roman" w:hAnsi="Times New Roman"/>
          <w:sz w:val="28"/>
          <w:szCs w:val="28"/>
        </w:rPr>
        <w:t xml:space="preserve">служащими </w:t>
      </w:r>
      <w:r w:rsidR="0017182B">
        <w:rPr>
          <w:rFonts w:ascii="Times New Roman" w:hAnsi="Times New Roman"/>
          <w:sz w:val="28"/>
          <w:szCs w:val="28"/>
        </w:rPr>
        <w:t xml:space="preserve">Новосергиевского </w:t>
      </w:r>
      <w:r w:rsidR="00F01B2A">
        <w:rPr>
          <w:rFonts w:ascii="Times New Roman" w:hAnsi="Times New Roman"/>
          <w:sz w:val="28"/>
          <w:szCs w:val="28"/>
        </w:rPr>
        <w:t xml:space="preserve">сельского поселения Крыловского района </w:t>
      </w:r>
    </w:p>
    <w:p w:rsidR="00827172" w:rsidRPr="00DA1D13" w:rsidRDefault="00827172" w:rsidP="00DA1D13">
      <w:pPr>
        <w:ind w:firstLine="720"/>
        <w:jc w:val="both"/>
        <w:rPr>
          <w:rFonts w:ascii="Times New Roman" w:hAnsi="Times New Roman" w:cs="Times New Roman"/>
          <w:sz w:val="28"/>
          <w:szCs w:val="28"/>
        </w:rPr>
      </w:pPr>
    </w:p>
    <w:p w:rsidR="00827172"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Положение о порядке сдачи квалификационного экзамена муниципальными служащими </w:t>
      </w:r>
      <w:r w:rsidR="0017182B">
        <w:rPr>
          <w:rFonts w:ascii="Times New Roman" w:hAnsi="Times New Roman" w:cs="Times New Roman"/>
          <w:sz w:val="28"/>
          <w:szCs w:val="28"/>
        </w:rPr>
        <w:t>Новосергиевского</w:t>
      </w:r>
      <w:r w:rsidR="00F01B2A">
        <w:rPr>
          <w:rFonts w:ascii="Times New Roman" w:hAnsi="Times New Roman" w:cs="Times New Roman"/>
          <w:sz w:val="28"/>
          <w:szCs w:val="28"/>
        </w:rPr>
        <w:t xml:space="preserve"> сельского поселения Крыловского района </w:t>
      </w:r>
      <w:r w:rsidRPr="00DA1D13">
        <w:rPr>
          <w:rFonts w:ascii="Times New Roman" w:hAnsi="Times New Roman" w:cs="Times New Roman"/>
          <w:sz w:val="28"/>
          <w:szCs w:val="28"/>
        </w:rPr>
        <w:t>(далее - Положение)</w:t>
      </w:r>
      <w:r w:rsidR="00B5726F">
        <w:rPr>
          <w:rFonts w:ascii="Times New Roman" w:hAnsi="Times New Roman" w:cs="Times New Roman"/>
          <w:sz w:val="28"/>
          <w:szCs w:val="28"/>
        </w:rPr>
        <w:t xml:space="preserve"> </w:t>
      </w:r>
      <w:r w:rsidR="00B5726F" w:rsidRPr="00604025">
        <w:rPr>
          <w:rFonts w:ascii="Times New Roman" w:hAnsi="Times New Roman" w:cs="Times New Roman"/>
          <w:sz w:val="28"/>
          <w:szCs w:val="28"/>
        </w:rPr>
        <w:t>разработано в соответствии с Федеральным законом от 02.03.2007 года №25-ФЗ «О муниципальной службе в Российской Федерации», Законами Краснодарского края от 08.06.2007 года №1244-КЗ «О муниципальной службе в Краснодарском крае» и от 03.06.2009 года № 1740-КЗ «О порядке присвоения и сохранения классных чинов муниципальных служащих в Краснодарском крае». Положение</w:t>
      </w:r>
      <w:r w:rsidRPr="00604025">
        <w:rPr>
          <w:rFonts w:ascii="Times New Roman" w:hAnsi="Times New Roman" w:cs="Times New Roman"/>
          <w:sz w:val="28"/>
          <w:szCs w:val="28"/>
        </w:rPr>
        <w:t xml:space="preserve"> устанавливает</w:t>
      </w:r>
      <w:r w:rsidRPr="00DA1D13">
        <w:rPr>
          <w:rFonts w:ascii="Times New Roman" w:hAnsi="Times New Roman" w:cs="Times New Roman"/>
          <w:sz w:val="28"/>
          <w:szCs w:val="28"/>
        </w:rPr>
        <w:t xml:space="preserve"> порядок сдачи квалификационного экзамена муниципальными служащими, замещающими должности муниципальной службы в </w:t>
      </w:r>
      <w:r w:rsidR="00F01B2A">
        <w:rPr>
          <w:rFonts w:ascii="Times New Roman" w:hAnsi="Times New Roman" w:cs="Times New Roman"/>
          <w:sz w:val="28"/>
          <w:szCs w:val="28"/>
        </w:rPr>
        <w:t xml:space="preserve">администрации </w:t>
      </w:r>
      <w:r w:rsidR="0017182B">
        <w:rPr>
          <w:rFonts w:ascii="Times New Roman" w:hAnsi="Times New Roman" w:cs="Times New Roman"/>
          <w:sz w:val="28"/>
          <w:szCs w:val="28"/>
        </w:rPr>
        <w:t>Новосергиевского</w:t>
      </w:r>
      <w:r w:rsidR="00F01B2A">
        <w:rPr>
          <w:rFonts w:ascii="Times New Roman" w:hAnsi="Times New Roman" w:cs="Times New Roman"/>
          <w:sz w:val="28"/>
          <w:szCs w:val="28"/>
        </w:rPr>
        <w:t xml:space="preserve"> сельского поселения Крыловского района</w:t>
      </w:r>
      <w:r w:rsidRPr="00DA1D13">
        <w:rPr>
          <w:rFonts w:ascii="Times New Roman" w:hAnsi="Times New Roman" w:cs="Times New Roman"/>
          <w:sz w:val="28"/>
          <w:szCs w:val="28"/>
        </w:rPr>
        <w:t>, а также порядок оценки их знаний, навыков и умений (профессионального уровня).</w:t>
      </w:r>
    </w:p>
    <w:p w:rsidR="0017182B" w:rsidRPr="00DA1D13" w:rsidRDefault="0017182B" w:rsidP="00DA1D13">
      <w:pPr>
        <w:ind w:firstLine="720"/>
        <w:jc w:val="both"/>
        <w:rPr>
          <w:rFonts w:ascii="Times New Roman" w:hAnsi="Times New Roman" w:cs="Times New Roman"/>
          <w:sz w:val="28"/>
          <w:szCs w:val="28"/>
        </w:rPr>
      </w:pPr>
      <w:r w:rsidRPr="0017182B">
        <w:rPr>
          <w:rFonts w:ascii="Times New Roman" w:hAnsi="Times New Roman" w:cs="Times New Roman"/>
          <w:sz w:val="28"/>
          <w:szCs w:val="28"/>
        </w:rPr>
        <w:t xml:space="preserve">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w:t>
      </w:r>
      <w:r>
        <w:rPr>
          <w:rFonts w:ascii="Times New Roman" w:hAnsi="Times New Roman" w:cs="Times New Roman"/>
          <w:sz w:val="28"/>
          <w:szCs w:val="28"/>
        </w:rPr>
        <w:t>«</w:t>
      </w:r>
      <w:r w:rsidRPr="0017182B">
        <w:rPr>
          <w:rFonts w:ascii="Times New Roman" w:hAnsi="Times New Roman" w:cs="Times New Roman"/>
          <w:sz w:val="28"/>
          <w:szCs w:val="28"/>
        </w:rPr>
        <w:t>руководители</w:t>
      </w:r>
      <w:r>
        <w:rPr>
          <w:rFonts w:ascii="Times New Roman" w:hAnsi="Times New Roman" w:cs="Times New Roman"/>
          <w:sz w:val="28"/>
          <w:szCs w:val="28"/>
        </w:rPr>
        <w:t>»</w:t>
      </w:r>
      <w:r w:rsidRPr="0017182B">
        <w:rPr>
          <w:rFonts w:ascii="Times New Roman" w:hAnsi="Times New Roman" w:cs="Times New Roman"/>
          <w:sz w:val="28"/>
          <w:szCs w:val="28"/>
        </w:rPr>
        <w:t>, относящиеся к высшей группе должностей муниципальной службы.</w:t>
      </w:r>
    </w:p>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F01B2A">
      <w:pPr>
        <w:pStyle w:val="1"/>
        <w:spacing w:before="0" w:after="0"/>
        <w:rPr>
          <w:rFonts w:ascii="Times New Roman" w:hAnsi="Times New Roman"/>
          <w:sz w:val="28"/>
          <w:szCs w:val="28"/>
        </w:rPr>
      </w:pPr>
      <w:bookmarkStart w:id="0" w:name="sub_1100"/>
      <w:r w:rsidRPr="00DA1D13">
        <w:rPr>
          <w:rFonts w:ascii="Times New Roman" w:hAnsi="Times New Roman"/>
          <w:sz w:val="28"/>
          <w:szCs w:val="28"/>
        </w:rPr>
        <w:t>I</w:t>
      </w:r>
      <w:r w:rsidR="00F01B2A">
        <w:rPr>
          <w:rFonts w:ascii="Times New Roman" w:hAnsi="Times New Roman"/>
          <w:sz w:val="28"/>
          <w:szCs w:val="28"/>
        </w:rPr>
        <w:t xml:space="preserve">. </w:t>
      </w:r>
      <w:r w:rsidRPr="00DA1D13">
        <w:rPr>
          <w:rFonts w:ascii="Times New Roman" w:hAnsi="Times New Roman"/>
          <w:sz w:val="28"/>
          <w:szCs w:val="28"/>
        </w:rPr>
        <w:t>Общие положения</w:t>
      </w:r>
    </w:p>
    <w:bookmarkEnd w:id="0"/>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DA1D13">
      <w:pPr>
        <w:ind w:firstLine="720"/>
        <w:jc w:val="both"/>
        <w:rPr>
          <w:rFonts w:ascii="Times New Roman" w:hAnsi="Times New Roman" w:cs="Times New Roman"/>
          <w:sz w:val="28"/>
          <w:szCs w:val="28"/>
        </w:rPr>
      </w:pPr>
      <w:bookmarkStart w:id="1" w:name="sub_1001"/>
      <w:r w:rsidRPr="00DA1D13">
        <w:rPr>
          <w:rFonts w:ascii="Times New Roman" w:hAnsi="Times New Roman" w:cs="Times New Roman"/>
          <w:sz w:val="28"/>
          <w:szCs w:val="28"/>
        </w:rPr>
        <w:t>1. Решение о проведении квалификационного экзамена муниципальных служащих оформляется распоряжением администрации</w:t>
      </w:r>
      <w:r w:rsidR="00F01B2A">
        <w:rPr>
          <w:rFonts w:ascii="Times New Roman" w:hAnsi="Times New Roman" w:cs="Times New Roman"/>
          <w:sz w:val="28"/>
          <w:szCs w:val="28"/>
        </w:rPr>
        <w:t xml:space="preserve"> </w:t>
      </w:r>
      <w:r w:rsidR="0017182B">
        <w:rPr>
          <w:rFonts w:ascii="Times New Roman" w:hAnsi="Times New Roman" w:cs="Times New Roman"/>
          <w:sz w:val="28"/>
          <w:szCs w:val="28"/>
        </w:rPr>
        <w:t xml:space="preserve">Новосергиевского </w:t>
      </w:r>
      <w:r w:rsidR="00F01B2A">
        <w:rPr>
          <w:rFonts w:ascii="Times New Roman" w:hAnsi="Times New Roman" w:cs="Times New Roman"/>
          <w:sz w:val="28"/>
          <w:szCs w:val="28"/>
        </w:rPr>
        <w:t>сельского поселения Крыловского района</w:t>
      </w:r>
      <w:r w:rsidRPr="00DA1D13">
        <w:rPr>
          <w:rFonts w:ascii="Times New Roman" w:hAnsi="Times New Roman" w:cs="Times New Roman"/>
          <w:sz w:val="28"/>
          <w:szCs w:val="28"/>
        </w:rPr>
        <w:t>, в котором указывается:</w:t>
      </w:r>
    </w:p>
    <w:bookmarkEnd w:id="1"/>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а) дата и время проведения квалификационного экзамена;</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б) список муниципальных служащих, которые должны сдавать квалификационный экзамен;</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в) перечень документов, необходимых для проведения квалификационного экзамена.</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827172" w:rsidRPr="00DA1D13" w:rsidRDefault="00827172" w:rsidP="00DA1D13">
      <w:pPr>
        <w:ind w:firstLine="720"/>
        <w:jc w:val="both"/>
        <w:rPr>
          <w:rFonts w:ascii="Times New Roman" w:hAnsi="Times New Roman" w:cs="Times New Roman"/>
          <w:sz w:val="28"/>
          <w:szCs w:val="28"/>
        </w:rPr>
      </w:pPr>
      <w:bookmarkStart w:id="2" w:name="sub_1002"/>
      <w:r w:rsidRPr="00DA1D13">
        <w:rPr>
          <w:rFonts w:ascii="Times New Roman" w:hAnsi="Times New Roman" w:cs="Times New Roman"/>
          <w:sz w:val="28"/>
          <w:szCs w:val="28"/>
        </w:rPr>
        <w:t xml:space="preserve">2. Для прохождения экзамена на муниципального служащего заполняется </w:t>
      </w:r>
      <w:r w:rsidRPr="00DA1D13">
        <w:rPr>
          <w:rFonts w:ascii="Times New Roman" w:hAnsi="Times New Roman" w:cs="Times New Roman"/>
          <w:sz w:val="28"/>
          <w:szCs w:val="28"/>
        </w:rPr>
        <w:lastRenderedPageBreak/>
        <w:t>экзаменационный лист муниципального служащего, форма которого утверждается согласно приложению к настоящему Положению.</w:t>
      </w:r>
    </w:p>
    <w:p w:rsidR="00827172" w:rsidRPr="00DA1D13" w:rsidRDefault="00827172" w:rsidP="00DA1D13">
      <w:pPr>
        <w:ind w:firstLine="720"/>
        <w:jc w:val="both"/>
        <w:rPr>
          <w:rFonts w:ascii="Times New Roman" w:hAnsi="Times New Roman" w:cs="Times New Roman"/>
          <w:sz w:val="28"/>
          <w:szCs w:val="28"/>
        </w:rPr>
      </w:pPr>
      <w:bookmarkStart w:id="3" w:name="sub_1003"/>
      <w:bookmarkEnd w:id="2"/>
      <w:r w:rsidRPr="00DA1D13">
        <w:rPr>
          <w:rFonts w:ascii="Times New Roman" w:hAnsi="Times New Roman" w:cs="Times New Roman"/>
          <w:sz w:val="28"/>
          <w:szCs w:val="28"/>
        </w:rPr>
        <w:t>3. Для проведения квалификационного экзамена муниципального служащего его непосредственным руководителем готовится служебная характеристика муниципального служащего.</w:t>
      </w:r>
    </w:p>
    <w:bookmarkEnd w:id="3"/>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В служебной характеристике муниципального служащего указываются:</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фамилия, имя, отчество;</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дата поступления на муниципальную службу и перемещения по службе;</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учреждений;</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мотивированная оценка профессиональных, личностных качеств и результатов служебной деятельности, а именно:</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уровень знания </w:t>
      </w:r>
      <w:hyperlink r:id="rId5" w:history="1">
        <w:r w:rsidRPr="00DA1D13">
          <w:rPr>
            <w:rStyle w:val="a4"/>
            <w:rFonts w:ascii="Times New Roman" w:hAnsi="Times New Roman" w:cs="Times New Roman"/>
            <w:color w:val="auto"/>
            <w:sz w:val="28"/>
            <w:szCs w:val="28"/>
          </w:rPr>
          <w:t>Конституции</w:t>
        </w:r>
      </w:hyperlink>
      <w:r w:rsidRPr="00DA1D13">
        <w:rPr>
          <w:rFonts w:ascii="Times New Roman" w:hAnsi="Times New Roman" w:cs="Times New Roman"/>
          <w:sz w:val="28"/>
          <w:szCs w:val="28"/>
        </w:rPr>
        <w:t xml:space="preserve"> Российской Федерации, федеральных законов, нормативных право</w:t>
      </w:r>
      <w:r w:rsidR="00F01B2A">
        <w:rPr>
          <w:rFonts w:ascii="Times New Roman" w:hAnsi="Times New Roman" w:cs="Times New Roman"/>
          <w:sz w:val="28"/>
          <w:szCs w:val="28"/>
        </w:rPr>
        <w:t xml:space="preserve">вых актов Российской Федерации, </w:t>
      </w:r>
      <w:r w:rsidRPr="00DA1D13">
        <w:rPr>
          <w:rFonts w:ascii="Times New Roman" w:hAnsi="Times New Roman" w:cs="Times New Roman"/>
          <w:sz w:val="28"/>
          <w:szCs w:val="28"/>
        </w:rPr>
        <w:t xml:space="preserve">законов Краснодарского края, </w:t>
      </w:r>
      <w:hyperlink r:id="rId6" w:history="1">
        <w:r w:rsidRPr="00DA1D13">
          <w:rPr>
            <w:rStyle w:val="a4"/>
            <w:rFonts w:ascii="Times New Roman" w:hAnsi="Times New Roman" w:cs="Times New Roman"/>
            <w:color w:val="auto"/>
            <w:sz w:val="28"/>
            <w:szCs w:val="28"/>
          </w:rPr>
          <w:t>Устава</w:t>
        </w:r>
      </w:hyperlink>
      <w:r w:rsidRPr="00DA1D13">
        <w:rPr>
          <w:rFonts w:ascii="Times New Roman" w:hAnsi="Times New Roman" w:cs="Times New Roman"/>
          <w:sz w:val="28"/>
          <w:szCs w:val="28"/>
        </w:rPr>
        <w:t xml:space="preserve"> </w:t>
      </w:r>
      <w:r w:rsidR="0017182B">
        <w:rPr>
          <w:rFonts w:ascii="Times New Roman" w:hAnsi="Times New Roman" w:cs="Times New Roman"/>
          <w:sz w:val="28"/>
          <w:szCs w:val="28"/>
        </w:rPr>
        <w:t>Новосергиевского</w:t>
      </w:r>
      <w:r w:rsidR="00F01B2A">
        <w:rPr>
          <w:rFonts w:ascii="Times New Roman" w:hAnsi="Times New Roman" w:cs="Times New Roman"/>
          <w:sz w:val="28"/>
          <w:szCs w:val="28"/>
        </w:rPr>
        <w:t xml:space="preserve"> сельского поселения Крыловского района</w:t>
      </w:r>
      <w:r w:rsidRPr="00DA1D13">
        <w:rPr>
          <w:rFonts w:ascii="Times New Roman" w:hAnsi="Times New Roman" w:cs="Times New Roman"/>
          <w:sz w:val="28"/>
          <w:szCs w:val="28"/>
        </w:rPr>
        <w:t xml:space="preserve">, а также решений </w:t>
      </w:r>
      <w:r w:rsidR="00F01B2A">
        <w:rPr>
          <w:rFonts w:ascii="Times New Roman" w:hAnsi="Times New Roman" w:cs="Times New Roman"/>
          <w:sz w:val="28"/>
          <w:szCs w:val="28"/>
        </w:rPr>
        <w:t xml:space="preserve">Совета </w:t>
      </w:r>
      <w:r w:rsidR="0017182B">
        <w:rPr>
          <w:rFonts w:ascii="Times New Roman" w:hAnsi="Times New Roman" w:cs="Times New Roman"/>
          <w:sz w:val="28"/>
          <w:szCs w:val="28"/>
        </w:rPr>
        <w:t xml:space="preserve">Новосергиевского </w:t>
      </w:r>
      <w:r w:rsidR="00F01B2A">
        <w:rPr>
          <w:rFonts w:ascii="Times New Roman" w:hAnsi="Times New Roman" w:cs="Times New Roman"/>
          <w:sz w:val="28"/>
          <w:szCs w:val="28"/>
        </w:rPr>
        <w:t xml:space="preserve">сельского поселения </w:t>
      </w:r>
      <w:r w:rsidRPr="00DA1D13">
        <w:rPr>
          <w:rFonts w:ascii="Times New Roman" w:hAnsi="Times New Roman" w:cs="Times New Roman"/>
          <w:sz w:val="28"/>
          <w:szCs w:val="28"/>
        </w:rPr>
        <w:t xml:space="preserve">и постановлений администрации </w:t>
      </w:r>
      <w:r w:rsidR="0017182B">
        <w:rPr>
          <w:rFonts w:ascii="Times New Roman" w:hAnsi="Times New Roman" w:cs="Times New Roman"/>
          <w:sz w:val="28"/>
          <w:szCs w:val="28"/>
        </w:rPr>
        <w:t>Новосергиевского</w:t>
      </w:r>
      <w:r w:rsidR="00F01B2A">
        <w:rPr>
          <w:rFonts w:ascii="Times New Roman" w:hAnsi="Times New Roman" w:cs="Times New Roman"/>
          <w:sz w:val="28"/>
          <w:szCs w:val="28"/>
        </w:rPr>
        <w:t xml:space="preserve"> сельского поселения</w:t>
      </w:r>
      <w:r w:rsidRPr="00DA1D13">
        <w:rPr>
          <w:rFonts w:ascii="Times New Roman" w:hAnsi="Times New Roman" w:cs="Times New Roman"/>
          <w:sz w:val="28"/>
          <w:szCs w:val="28"/>
        </w:rPr>
        <w:t>, применительно к исполнению должностных обязанностей по занимаемой должности муниципальной службы;</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другие оценки профессиональных, личностных качеств и результатов служебной деятельности.</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В служебной характеристике указываются сведения о мерах поощрения, наградах муниципального служащего за время работы, а также о примененных мерах дисциплинарного взыскания.</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Служебная характеристика муниципального служащего подписывается непосредственным руководителем муниципал</w:t>
      </w:r>
      <w:r w:rsidR="00D61C47">
        <w:rPr>
          <w:rFonts w:ascii="Times New Roman" w:hAnsi="Times New Roman" w:cs="Times New Roman"/>
          <w:sz w:val="28"/>
          <w:szCs w:val="28"/>
        </w:rPr>
        <w:t xml:space="preserve">ьного служащего и утверждается </w:t>
      </w:r>
      <w:r w:rsidRPr="00DA1D13">
        <w:rPr>
          <w:rFonts w:ascii="Times New Roman" w:hAnsi="Times New Roman" w:cs="Times New Roman"/>
          <w:sz w:val="28"/>
          <w:szCs w:val="28"/>
        </w:rPr>
        <w:t xml:space="preserve">главой </w:t>
      </w:r>
      <w:r w:rsidR="0017182B">
        <w:rPr>
          <w:rFonts w:ascii="Times New Roman" w:hAnsi="Times New Roman" w:cs="Times New Roman"/>
          <w:sz w:val="28"/>
          <w:szCs w:val="28"/>
        </w:rPr>
        <w:t>Новосергиевского</w:t>
      </w:r>
      <w:r w:rsidR="00393BC2">
        <w:rPr>
          <w:rFonts w:ascii="Times New Roman" w:hAnsi="Times New Roman" w:cs="Times New Roman"/>
          <w:sz w:val="28"/>
          <w:szCs w:val="28"/>
        </w:rPr>
        <w:t xml:space="preserve"> сельского поселения Крыловского района</w:t>
      </w:r>
      <w:r w:rsidRPr="00DA1D13">
        <w:rPr>
          <w:rFonts w:ascii="Times New Roman" w:hAnsi="Times New Roman" w:cs="Times New Roman"/>
          <w:sz w:val="28"/>
          <w:szCs w:val="28"/>
        </w:rPr>
        <w:t>;</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До представления служебной характеристики муниципального служащего в Аттестационную комиссию по проведению квалификационного экзамена (далее - Аттестационная комиссия по проведению экзамена) муниципальный служащий должен быть ознакомлен с ее содержанием не менее чем за одну неделю до дня сдачи квалификационного экзамена. В служебной характеристике муниципального служащего делается отметка об ознакомлении муниципального служащего с ее содержанием. При этом муниципальный служащий вправе представить в Аттестационную комиссию по проведению экзамена заявление о своём несогласии со служебной характеристикой или пояснительную записку на служебную характеристику.</w:t>
      </w:r>
    </w:p>
    <w:p w:rsidR="00827172" w:rsidRPr="00DA1D13" w:rsidRDefault="00827172" w:rsidP="00DA1D13">
      <w:pPr>
        <w:ind w:firstLine="720"/>
        <w:jc w:val="both"/>
        <w:rPr>
          <w:rFonts w:ascii="Times New Roman" w:hAnsi="Times New Roman" w:cs="Times New Roman"/>
          <w:sz w:val="28"/>
          <w:szCs w:val="28"/>
        </w:rPr>
      </w:pPr>
      <w:bookmarkStart w:id="4" w:name="sub_1004"/>
      <w:r w:rsidRPr="00DA1D13">
        <w:rPr>
          <w:rFonts w:ascii="Times New Roman" w:hAnsi="Times New Roman" w:cs="Times New Roman"/>
          <w:sz w:val="28"/>
          <w:szCs w:val="28"/>
        </w:rPr>
        <w:t xml:space="preserve">4. Муниципальный служащий представляет в Аттестационную комиссию </w:t>
      </w:r>
      <w:r w:rsidRPr="00DA1D13">
        <w:rPr>
          <w:rFonts w:ascii="Times New Roman" w:hAnsi="Times New Roman" w:cs="Times New Roman"/>
          <w:sz w:val="28"/>
          <w:szCs w:val="28"/>
        </w:rPr>
        <w:lastRenderedPageBreak/>
        <w:t>по проведению экзамена необходимые документы не позже чем за две недели до проведения квалификационного экзамена.</w:t>
      </w:r>
    </w:p>
    <w:bookmarkEnd w:id="4"/>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393BC2">
      <w:pPr>
        <w:pStyle w:val="1"/>
        <w:spacing w:before="0" w:after="0"/>
        <w:rPr>
          <w:rFonts w:ascii="Times New Roman" w:hAnsi="Times New Roman"/>
          <w:sz w:val="28"/>
          <w:szCs w:val="28"/>
        </w:rPr>
      </w:pPr>
      <w:bookmarkStart w:id="5" w:name="sub_1200"/>
      <w:r w:rsidRPr="00DA1D13">
        <w:rPr>
          <w:rFonts w:ascii="Times New Roman" w:hAnsi="Times New Roman"/>
          <w:sz w:val="28"/>
          <w:szCs w:val="28"/>
        </w:rPr>
        <w:t>II</w:t>
      </w:r>
      <w:r w:rsidR="00393BC2">
        <w:rPr>
          <w:rFonts w:ascii="Times New Roman" w:hAnsi="Times New Roman"/>
          <w:sz w:val="28"/>
          <w:szCs w:val="28"/>
        </w:rPr>
        <w:t xml:space="preserve">. </w:t>
      </w:r>
      <w:r w:rsidRPr="00DA1D13">
        <w:rPr>
          <w:rFonts w:ascii="Times New Roman" w:hAnsi="Times New Roman"/>
          <w:sz w:val="28"/>
          <w:szCs w:val="28"/>
        </w:rPr>
        <w:t>Проведение квалификационного экзамена</w:t>
      </w:r>
    </w:p>
    <w:bookmarkEnd w:id="5"/>
    <w:p w:rsidR="00827172" w:rsidRPr="00DA1D13" w:rsidRDefault="00827172" w:rsidP="00DA1D13">
      <w:pPr>
        <w:ind w:firstLine="720"/>
        <w:jc w:val="both"/>
        <w:rPr>
          <w:rFonts w:ascii="Times New Roman" w:hAnsi="Times New Roman" w:cs="Times New Roman"/>
          <w:sz w:val="28"/>
          <w:szCs w:val="28"/>
        </w:rPr>
      </w:pPr>
    </w:p>
    <w:p w:rsidR="00827172" w:rsidRPr="00DA1D13" w:rsidRDefault="00827172" w:rsidP="00DA1D13">
      <w:pPr>
        <w:ind w:firstLine="720"/>
        <w:jc w:val="both"/>
        <w:rPr>
          <w:rFonts w:ascii="Times New Roman" w:hAnsi="Times New Roman" w:cs="Times New Roman"/>
          <w:sz w:val="28"/>
          <w:szCs w:val="28"/>
        </w:rPr>
      </w:pPr>
      <w:bookmarkStart w:id="6" w:name="sub_1005"/>
      <w:r w:rsidRPr="00DA1D13">
        <w:rPr>
          <w:rFonts w:ascii="Times New Roman" w:hAnsi="Times New Roman" w:cs="Times New Roman"/>
          <w:sz w:val="28"/>
          <w:szCs w:val="28"/>
        </w:rPr>
        <w:t>5.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827172" w:rsidRPr="00DA1D13" w:rsidRDefault="00827172" w:rsidP="00DA1D13">
      <w:pPr>
        <w:ind w:firstLine="720"/>
        <w:jc w:val="both"/>
        <w:rPr>
          <w:rFonts w:ascii="Times New Roman" w:hAnsi="Times New Roman" w:cs="Times New Roman"/>
          <w:sz w:val="28"/>
          <w:szCs w:val="28"/>
        </w:rPr>
      </w:pPr>
      <w:bookmarkStart w:id="7" w:name="sub_10051"/>
      <w:bookmarkEnd w:id="6"/>
      <w:r w:rsidRPr="00DA1D13">
        <w:rPr>
          <w:rFonts w:ascii="Times New Roman" w:hAnsi="Times New Roman" w:cs="Times New Roman"/>
          <w:sz w:val="28"/>
          <w:szCs w:val="28"/>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r w:rsidR="00B5726F">
        <w:rPr>
          <w:rFonts w:ascii="Times New Roman" w:hAnsi="Times New Roman" w:cs="Times New Roman"/>
          <w:sz w:val="28"/>
          <w:szCs w:val="28"/>
        </w:rPr>
        <w:t xml:space="preserve"> (</w:t>
      </w:r>
      <w:r w:rsidR="00B5726F" w:rsidRPr="00604025">
        <w:rPr>
          <w:rFonts w:ascii="Times New Roman" w:hAnsi="Times New Roman" w:cs="Times New Roman"/>
          <w:sz w:val="28"/>
          <w:szCs w:val="28"/>
        </w:rPr>
        <w:t>далее классный чин</w:t>
      </w:r>
      <w:r w:rsidR="00B5726F">
        <w:rPr>
          <w:rFonts w:ascii="Times New Roman" w:hAnsi="Times New Roman" w:cs="Times New Roman"/>
          <w:sz w:val="28"/>
          <w:szCs w:val="28"/>
        </w:rPr>
        <w:t>)</w:t>
      </w:r>
      <w:r w:rsidRPr="00DA1D13">
        <w:rPr>
          <w:rFonts w:ascii="Times New Roman" w:hAnsi="Times New Roman" w:cs="Times New Roman"/>
          <w:sz w:val="28"/>
          <w:szCs w:val="28"/>
        </w:rPr>
        <w:t>;</w:t>
      </w:r>
    </w:p>
    <w:p w:rsidR="00827172" w:rsidRPr="00DA1D13" w:rsidRDefault="00827172" w:rsidP="00DA1D13">
      <w:pPr>
        <w:ind w:firstLine="720"/>
        <w:jc w:val="both"/>
        <w:rPr>
          <w:rFonts w:ascii="Times New Roman" w:hAnsi="Times New Roman" w:cs="Times New Roman"/>
          <w:sz w:val="28"/>
          <w:szCs w:val="28"/>
        </w:rPr>
      </w:pPr>
      <w:bookmarkStart w:id="8" w:name="sub_10052"/>
      <w:bookmarkEnd w:id="7"/>
      <w:r w:rsidRPr="00DA1D13">
        <w:rPr>
          <w:rFonts w:ascii="Times New Roman" w:hAnsi="Times New Roman" w:cs="Times New Roman"/>
          <w:sz w:val="28"/>
          <w:szCs w:val="28"/>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w:t>
      </w:r>
      <w:r w:rsidR="00B5726F" w:rsidRPr="00604025">
        <w:rPr>
          <w:rFonts w:ascii="Times New Roman" w:hAnsi="Times New Roman" w:cs="Times New Roman"/>
          <w:sz w:val="28"/>
          <w:szCs w:val="28"/>
        </w:rPr>
        <w:t xml:space="preserve">для этой должности муниципальной службы </w:t>
      </w:r>
      <w:r w:rsidRPr="00604025">
        <w:rPr>
          <w:rFonts w:ascii="Times New Roman" w:hAnsi="Times New Roman" w:cs="Times New Roman"/>
          <w:sz w:val="28"/>
          <w:szCs w:val="28"/>
        </w:rPr>
        <w:t xml:space="preserve">предусмотрен </w:t>
      </w:r>
      <w:r w:rsidRPr="00DA1D13">
        <w:rPr>
          <w:rFonts w:ascii="Times New Roman" w:hAnsi="Times New Roman" w:cs="Times New Roman"/>
          <w:sz w:val="28"/>
          <w:szCs w:val="28"/>
        </w:rPr>
        <w:t>классный чин, равный или более высокий, чем классный чин, присваиваемый муниципальному служащему;</w:t>
      </w:r>
    </w:p>
    <w:p w:rsidR="00827172" w:rsidRPr="00DA1D13" w:rsidRDefault="00827172" w:rsidP="00DA1D13">
      <w:pPr>
        <w:ind w:firstLine="720"/>
        <w:jc w:val="both"/>
        <w:rPr>
          <w:rFonts w:ascii="Times New Roman" w:hAnsi="Times New Roman" w:cs="Times New Roman"/>
          <w:sz w:val="28"/>
          <w:szCs w:val="28"/>
        </w:rPr>
      </w:pPr>
      <w:bookmarkStart w:id="9" w:name="sub_10053"/>
      <w:bookmarkEnd w:id="8"/>
      <w:r w:rsidRPr="00DA1D13">
        <w:rPr>
          <w:rFonts w:ascii="Times New Roman" w:hAnsi="Times New Roman" w:cs="Times New Roman"/>
          <w:sz w:val="28"/>
          <w:szCs w:val="28"/>
        </w:rPr>
        <w:t>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27172" w:rsidRPr="00DA1D13" w:rsidRDefault="00827172" w:rsidP="00DA1D13">
      <w:pPr>
        <w:ind w:firstLine="720"/>
        <w:jc w:val="both"/>
        <w:rPr>
          <w:rFonts w:ascii="Times New Roman" w:hAnsi="Times New Roman" w:cs="Times New Roman"/>
          <w:sz w:val="28"/>
          <w:szCs w:val="28"/>
        </w:rPr>
      </w:pPr>
      <w:bookmarkStart w:id="10" w:name="sub_10054"/>
      <w:bookmarkEnd w:id="9"/>
      <w:r w:rsidRPr="00DA1D13">
        <w:rPr>
          <w:rFonts w:ascii="Times New Roman" w:hAnsi="Times New Roman" w:cs="Times New Roman"/>
          <w:sz w:val="28"/>
          <w:szCs w:val="28"/>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27172" w:rsidRPr="00DA1D13" w:rsidRDefault="00827172" w:rsidP="00DA1D13">
      <w:pPr>
        <w:ind w:firstLine="720"/>
        <w:jc w:val="both"/>
        <w:rPr>
          <w:rFonts w:ascii="Times New Roman" w:hAnsi="Times New Roman" w:cs="Times New Roman"/>
          <w:sz w:val="28"/>
          <w:szCs w:val="28"/>
        </w:rPr>
      </w:pPr>
      <w:bookmarkStart w:id="11" w:name="sub_1006"/>
      <w:bookmarkEnd w:id="10"/>
      <w:r w:rsidRPr="00DA1D13">
        <w:rPr>
          <w:rFonts w:ascii="Times New Roman" w:hAnsi="Times New Roman" w:cs="Times New Roman"/>
          <w:sz w:val="28"/>
          <w:szCs w:val="28"/>
        </w:rPr>
        <w:t xml:space="preserve">6. В случае, предусмотренном </w:t>
      </w:r>
      <w:hyperlink w:anchor="sub_10051" w:history="1">
        <w:r w:rsidRPr="00DA1D13">
          <w:rPr>
            <w:rStyle w:val="a4"/>
            <w:rFonts w:ascii="Times New Roman" w:hAnsi="Times New Roman" w:cs="Times New Roman"/>
            <w:color w:val="auto"/>
            <w:sz w:val="28"/>
            <w:szCs w:val="28"/>
          </w:rPr>
          <w:t>подпунктом "а" пункта 5 раздела II</w:t>
        </w:r>
      </w:hyperlink>
      <w:r w:rsidRPr="00DA1D13">
        <w:rPr>
          <w:rFonts w:ascii="Times New Roman" w:hAnsi="Times New Roman" w:cs="Times New Roman"/>
          <w:sz w:val="28"/>
          <w:szCs w:val="28"/>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bookmarkEnd w:id="11"/>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 xml:space="preserve">В случаях, предусмотренных </w:t>
      </w:r>
      <w:hyperlink w:anchor="sub_10053" w:history="1">
        <w:r w:rsidRPr="00DA1D13">
          <w:rPr>
            <w:rStyle w:val="a4"/>
            <w:rFonts w:ascii="Times New Roman" w:hAnsi="Times New Roman" w:cs="Times New Roman"/>
            <w:color w:val="auto"/>
            <w:sz w:val="28"/>
            <w:szCs w:val="28"/>
          </w:rPr>
          <w:t>подпунктами "в"</w:t>
        </w:r>
      </w:hyperlink>
      <w:r w:rsidRPr="00DA1D13">
        <w:rPr>
          <w:rFonts w:ascii="Times New Roman" w:hAnsi="Times New Roman" w:cs="Times New Roman"/>
          <w:sz w:val="28"/>
          <w:szCs w:val="28"/>
        </w:rPr>
        <w:t xml:space="preserve"> и </w:t>
      </w:r>
      <w:hyperlink w:anchor="sub_10054" w:history="1">
        <w:r w:rsidRPr="00DA1D13">
          <w:rPr>
            <w:rStyle w:val="a4"/>
            <w:rFonts w:ascii="Times New Roman" w:hAnsi="Times New Roman" w:cs="Times New Roman"/>
            <w:color w:val="auto"/>
            <w:sz w:val="28"/>
            <w:szCs w:val="28"/>
          </w:rPr>
          <w:t>"г" пункта 5 раздела II</w:t>
        </w:r>
      </w:hyperlink>
      <w:r w:rsidRPr="00DA1D13">
        <w:rPr>
          <w:rFonts w:ascii="Times New Roman" w:hAnsi="Times New Roman" w:cs="Times New Roman"/>
          <w:sz w:val="28"/>
          <w:szCs w:val="28"/>
        </w:rPr>
        <w:t xml:space="preserve">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27172" w:rsidRPr="00DA1D13" w:rsidRDefault="00827172" w:rsidP="00DA1D13">
      <w:pPr>
        <w:ind w:firstLine="720"/>
        <w:jc w:val="both"/>
        <w:rPr>
          <w:rFonts w:ascii="Times New Roman" w:hAnsi="Times New Roman" w:cs="Times New Roman"/>
          <w:sz w:val="28"/>
          <w:szCs w:val="28"/>
        </w:rPr>
      </w:pPr>
      <w:bookmarkStart w:id="12" w:name="sub_1007"/>
      <w:r w:rsidRPr="00DA1D13">
        <w:rPr>
          <w:rFonts w:ascii="Times New Roman" w:hAnsi="Times New Roman" w:cs="Times New Roman"/>
          <w:sz w:val="28"/>
          <w:szCs w:val="28"/>
        </w:rPr>
        <w:t xml:space="preserve">7. Решение о проведении квалификационного экзамена принимает глава </w:t>
      </w:r>
      <w:r w:rsidR="00DC401D">
        <w:rPr>
          <w:rFonts w:ascii="Times New Roman" w:hAnsi="Times New Roman" w:cs="Times New Roman"/>
          <w:sz w:val="28"/>
          <w:szCs w:val="28"/>
        </w:rPr>
        <w:t>Новосергиевского</w:t>
      </w:r>
      <w:r w:rsidR="00393BC2">
        <w:rPr>
          <w:rFonts w:ascii="Times New Roman" w:hAnsi="Times New Roman" w:cs="Times New Roman"/>
          <w:sz w:val="28"/>
          <w:szCs w:val="28"/>
        </w:rPr>
        <w:t xml:space="preserve"> сельского поселения Крыловского района</w:t>
      </w:r>
      <w:r w:rsidRPr="00DA1D13">
        <w:rPr>
          <w:rFonts w:ascii="Times New Roman" w:hAnsi="Times New Roman" w:cs="Times New Roman"/>
          <w:sz w:val="28"/>
          <w:szCs w:val="28"/>
        </w:rPr>
        <w:t xml:space="preserve"> по собственной инициативе или по инициативе муниципального служащего.</w:t>
      </w:r>
    </w:p>
    <w:p w:rsidR="00827172" w:rsidRPr="00DA1D13" w:rsidRDefault="00827172" w:rsidP="00DA1D13">
      <w:pPr>
        <w:ind w:firstLine="720"/>
        <w:jc w:val="both"/>
        <w:rPr>
          <w:rFonts w:ascii="Times New Roman" w:hAnsi="Times New Roman" w:cs="Times New Roman"/>
          <w:sz w:val="28"/>
          <w:szCs w:val="28"/>
        </w:rPr>
      </w:pPr>
      <w:bookmarkStart w:id="13" w:name="sub_1008"/>
      <w:bookmarkEnd w:id="12"/>
      <w:r w:rsidRPr="00DA1D13">
        <w:rPr>
          <w:rFonts w:ascii="Times New Roman" w:hAnsi="Times New Roman" w:cs="Times New Roman"/>
          <w:sz w:val="28"/>
          <w:szCs w:val="28"/>
        </w:rPr>
        <w:lastRenderedPageBreak/>
        <w:t>8. Муниципальный служащий имеет право проходить квалификационный экзамен не чаще одного раза в год и не реже одного раза в три года.</w:t>
      </w:r>
    </w:p>
    <w:bookmarkEnd w:id="13"/>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827172" w:rsidRPr="00DA1D13" w:rsidRDefault="00827172" w:rsidP="00DA1D13">
      <w:pPr>
        <w:ind w:firstLine="720"/>
        <w:jc w:val="both"/>
        <w:rPr>
          <w:rFonts w:ascii="Times New Roman" w:hAnsi="Times New Roman" w:cs="Times New Roman"/>
          <w:sz w:val="28"/>
          <w:szCs w:val="28"/>
        </w:rPr>
      </w:pPr>
      <w:bookmarkStart w:id="14" w:name="sub_1009"/>
      <w:r w:rsidRPr="00DA1D13">
        <w:rPr>
          <w:rFonts w:ascii="Times New Roman" w:hAnsi="Times New Roman" w:cs="Times New Roman"/>
          <w:sz w:val="28"/>
          <w:szCs w:val="28"/>
        </w:rPr>
        <w:t xml:space="preserve">9. </w:t>
      </w:r>
      <w:r w:rsidR="00393BC2">
        <w:rPr>
          <w:rFonts w:ascii="Times New Roman" w:hAnsi="Times New Roman" w:cs="Times New Roman"/>
          <w:sz w:val="28"/>
          <w:szCs w:val="28"/>
        </w:rPr>
        <w:t xml:space="preserve">Ответственный за кадровое делопроизводство администрации </w:t>
      </w:r>
      <w:r w:rsidR="0017182B">
        <w:rPr>
          <w:rFonts w:ascii="Times New Roman" w:hAnsi="Times New Roman" w:cs="Times New Roman"/>
          <w:sz w:val="28"/>
          <w:szCs w:val="28"/>
        </w:rPr>
        <w:t>Новосергиевского</w:t>
      </w:r>
      <w:r w:rsidR="00393BC2">
        <w:rPr>
          <w:rFonts w:ascii="Times New Roman" w:hAnsi="Times New Roman" w:cs="Times New Roman"/>
          <w:sz w:val="28"/>
          <w:szCs w:val="28"/>
        </w:rPr>
        <w:t xml:space="preserve"> сельского поселения Крыловского района </w:t>
      </w:r>
      <w:r w:rsidRPr="00DA1D13">
        <w:rPr>
          <w:rFonts w:ascii="Times New Roman" w:hAnsi="Times New Roman" w:cs="Times New Roman"/>
          <w:sz w:val="28"/>
          <w:szCs w:val="28"/>
        </w:rPr>
        <w:t>позднее, чем за две недели до дня проведения квалификационного экзамена представля</w:t>
      </w:r>
      <w:r w:rsidR="00393BC2">
        <w:rPr>
          <w:rFonts w:ascii="Times New Roman" w:hAnsi="Times New Roman" w:cs="Times New Roman"/>
          <w:sz w:val="28"/>
          <w:szCs w:val="28"/>
        </w:rPr>
        <w:t>е</w:t>
      </w:r>
      <w:r w:rsidRPr="00DA1D13">
        <w:rPr>
          <w:rFonts w:ascii="Times New Roman" w:hAnsi="Times New Roman" w:cs="Times New Roman"/>
          <w:sz w:val="28"/>
          <w:szCs w:val="28"/>
        </w:rPr>
        <w:t xml:space="preserve">т в Аттестационную комиссию по проведению экзамена служебную характеристику на муниципальных служащих, сдающих квалификационный экзамен, по форме, предусмотренной </w:t>
      </w:r>
      <w:hyperlink w:anchor="sub_1003" w:history="1">
        <w:r w:rsidRPr="00DA1D13">
          <w:rPr>
            <w:rStyle w:val="a4"/>
            <w:rFonts w:ascii="Times New Roman" w:hAnsi="Times New Roman" w:cs="Times New Roman"/>
            <w:color w:val="auto"/>
            <w:sz w:val="28"/>
            <w:szCs w:val="28"/>
          </w:rPr>
          <w:t>пунктом 3 раздела I</w:t>
        </w:r>
      </w:hyperlink>
      <w:r w:rsidRPr="00DA1D13">
        <w:rPr>
          <w:rFonts w:ascii="Times New Roman" w:hAnsi="Times New Roman" w:cs="Times New Roman"/>
          <w:sz w:val="28"/>
          <w:szCs w:val="28"/>
        </w:rPr>
        <w:t xml:space="preserve"> настоящего Положения.</w:t>
      </w:r>
    </w:p>
    <w:p w:rsidR="00827172" w:rsidRPr="00DA1D13" w:rsidRDefault="00827172" w:rsidP="00DA1D13">
      <w:pPr>
        <w:ind w:firstLine="720"/>
        <w:jc w:val="both"/>
        <w:rPr>
          <w:rFonts w:ascii="Times New Roman" w:hAnsi="Times New Roman" w:cs="Times New Roman"/>
          <w:sz w:val="28"/>
          <w:szCs w:val="28"/>
        </w:rPr>
      </w:pPr>
      <w:bookmarkStart w:id="15" w:name="sub_1010"/>
      <w:bookmarkEnd w:id="14"/>
      <w:r w:rsidRPr="00DA1D13">
        <w:rPr>
          <w:rFonts w:ascii="Times New Roman" w:hAnsi="Times New Roman" w:cs="Times New Roman"/>
          <w:sz w:val="28"/>
          <w:szCs w:val="28"/>
        </w:rPr>
        <w:t>10.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 по проведению экзамена.</w:t>
      </w:r>
    </w:p>
    <w:p w:rsidR="00827172" w:rsidRPr="00DA1D13" w:rsidRDefault="00827172" w:rsidP="00DA1D13">
      <w:pPr>
        <w:ind w:firstLine="720"/>
        <w:jc w:val="both"/>
        <w:rPr>
          <w:rFonts w:ascii="Times New Roman" w:hAnsi="Times New Roman" w:cs="Times New Roman"/>
          <w:sz w:val="28"/>
          <w:szCs w:val="28"/>
        </w:rPr>
      </w:pPr>
      <w:bookmarkStart w:id="16" w:name="sub_1011"/>
      <w:bookmarkEnd w:id="15"/>
      <w:r w:rsidRPr="00DA1D13">
        <w:rPr>
          <w:rFonts w:ascii="Times New Roman" w:hAnsi="Times New Roman" w:cs="Times New Roman"/>
          <w:sz w:val="28"/>
          <w:szCs w:val="28"/>
        </w:rPr>
        <w:t>11. По результатам квалификационного экзамена в отношении муниципального служащего Аттестационной комиссией по проведению экзамена выносится одно из следующих решений:</w:t>
      </w:r>
    </w:p>
    <w:bookmarkEnd w:id="16"/>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квалификационный экзамен сдан, и муниципальный служащий рекомендован для присвоения ему классного чина;</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квалификационный экзамен не сдан.</w:t>
      </w:r>
    </w:p>
    <w:p w:rsidR="00827172" w:rsidRPr="00DA1D13" w:rsidRDefault="00827172" w:rsidP="00DA1D13">
      <w:pPr>
        <w:ind w:firstLine="720"/>
        <w:jc w:val="both"/>
        <w:rPr>
          <w:rFonts w:ascii="Times New Roman" w:hAnsi="Times New Roman" w:cs="Times New Roman"/>
          <w:sz w:val="28"/>
          <w:szCs w:val="28"/>
        </w:rPr>
      </w:pPr>
      <w:bookmarkStart w:id="17" w:name="sub_1012"/>
      <w:r w:rsidRPr="00DA1D13">
        <w:rPr>
          <w:rFonts w:ascii="Times New Roman" w:hAnsi="Times New Roman" w:cs="Times New Roman"/>
          <w:sz w:val="28"/>
          <w:szCs w:val="28"/>
        </w:rPr>
        <w:t>12. Результаты квалификационного экзамена муниципального служащего заносятся в экзаменационный лист, который подписывает председатель, заместитель председателя, секретарь, члены Аттестационной комиссии по проведению экзамена, присутствовавшие на заседании.</w:t>
      </w:r>
    </w:p>
    <w:bookmarkEnd w:id="17"/>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Член Аттестационной комиссии по проведению экзамена, не согласный с принятым решением, вправе в письменной форме выразить своё особое мнение в экзаменационном листе.</w:t>
      </w:r>
    </w:p>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Муниципальный служащий знакомится с экзаменационным листом под расписку.</w:t>
      </w:r>
    </w:p>
    <w:p w:rsidR="00827172" w:rsidRPr="00DA1D13" w:rsidRDefault="00827172" w:rsidP="00DA1D13">
      <w:pPr>
        <w:ind w:firstLine="720"/>
        <w:jc w:val="both"/>
        <w:rPr>
          <w:rFonts w:ascii="Times New Roman" w:hAnsi="Times New Roman" w:cs="Times New Roman"/>
          <w:sz w:val="28"/>
          <w:szCs w:val="28"/>
        </w:rPr>
      </w:pPr>
      <w:bookmarkStart w:id="18" w:name="sub_1013"/>
      <w:r w:rsidRPr="00DA1D13">
        <w:rPr>
          <w:rFonts w:ascii="Times New Roman" w:hAnsi="Times New Roman" w:cs="Times New Roman"/>
          <w:sz w:val="28"/>
          <w:szCs w:val="28"/>
        </w:rPr>
        <w:t xml:space="preserve">13. Служебные характеристики, экзаменационные листы муниципальных служащих не позднее, чем через семь рабочих дней после проведения квалификационного экзамена направляются в </w:t>
      </w:r>
      <w:r w:rsidR="00393BC2">
        <w:rPr>
          <w:rFonts w:ascii="Times New Roman" w:hAnsi="Times New Roman" w:cs="Times New Roman"/>
          <w:sz w:val="28"/>
          <w:szCs w:val="28"/>
        </w:rPr>
        <w:t>общий отдел</w:t>
      </w:r>
      <w:r w:rsidRPr="00DA1D13">
        <w:rPr>
          <w:rFonts w:ascii="Times New Roman" w:hAnsi="Times New Roman" w:cs="Times New Roman"/>
          <w:sz w:val="28"/>
          <w:szCs w:val="28"/>
        </w:rPr>
        <w:t xml:space="preserve"> администрации </w:t>
      </w:r>
      <w:r w:rsidR="0017182B">
        <w:rPr>
          <w:rFonts w:ascii="Times New Roman" w:hAnsi="Times New Roman" w:cs="Times New Roman"/>
          <w:sz w:val="28"/>
          <w:szCs w:val="28"/>
        </w:rPr>
        <w:t>Новосергиевского</w:t>
      </w:r>
      <w:r w:rsidR="00393BC2">
        <w:rPr>
          <w:rFonts w:ascii="Times New Roman" w:hAnsi="Times New Roman" w:cs="Times New Roman"/>
          <w:sz w:val="28"/>
          <w:szCs w:val="28"/>
        </w:rPr>
        <w:t xml:space="preserve"> сельского поселения Крыловского района </w:t>
      </w:r>
      <w:r w:rsidRPr="00DA1D13">
        <w:rPr>
          <w:rFonts w:ascii="Times New Roman" w:hAnsi="Times New Roman" w:cs="Times New Roman"/>
          <w:sz w:val="28"/>
          <w:szCs w:val="28"/>
        </w:rPr>
        <w:t>для приобщения к материалам личных дел муниципальных служащих.</w:t>
      </w:r>
    </w:p>
    <w:p w:rsidR="00827172" w:rsidRPr="00DA1D13" w:rsidRDefault="00827172" w:rsidP="00DA1D13">
      <w:pPr>
        <w:ind w:firstLine="720"/>
        <w:jc w:val="both"/>
        <w:rPr>
          <w:rFonts w:ascii="Times New Roman" w:hAnsi="Times New Roman" w:cs="Times New Roman"/>
          <w:sz w:val="28"/>
          <w:szCs w:val="28"/>
        </w:rPr>
      </w:pPr>
      <w:bookmarkStart w:id="19" w:name="sub_1014"/>
      <w:bookmarkEnd w:id="18"/>
      <w:r w:rsidRPr="00DA1D13">
        <w:rPr>
          <w:rFonts w:ascii="Times New Roman" w:hAnsi="Times New Roman" w:cs="Times New Roman"/>
          <w:sz w:val="28"/>
          <w:szCs w:val="28"/>
        </w:rPr>
        <w:t xml:space="preserve">14. На основании результатов квалификационного экзамена в срок не позднее одного месяца издается распоряжение администрации </w:t>
      </w:r>
      <w:r w:rsidR="0017182B">
        <w:rPr>
          <w:rFonts w:ascii="Times New Roman" w:hAnsi="Times New Roman" w:cs="Times New Roman"/>
          <w:sz w:val="28"/>
          <w:szCs w:val="28"/>
        </w:rPr>
        <w:t>Новосергиевского</w:t>
      </w:r>
      <w:r w:rsidR="00393BC2">
        <w:rPr>
          <w:rFonts w:ascii="Times New Roman" w:hAnsi="Times New Roman" w:cs="Times New Roman"/>
          <w:sz w:val="28"/>
          <w:szCs w:val="28"/>
        </w:rPr>
        <w:t xml:space="preserve"> сельского поселения Крыловского района </w:t>
      </w:r>
      <w:r w:rsidRPr="00DA1D13">
        <w:rPr>
          <w:rFonts w:ascii="Times New Roman" w:hAnsi="Times New Roman" w:cs="Times New Roman"/>
          <w:sz w:val="28"/>
          <w:szCs w:val="28"/>
        </w:rPr>
        <w:t>о присвоении классного чина муниципальному служащему.</w:t>
      </w:r>
    </w:p>
    <w:bookmarkEnd w:id="19"/>
    <w:p w:rsidR="00827172" w:rsidRPr="00DA1D13" w:rsidRDefault="00827172" w:rsidP="00DA1D13">
      <w:pPr>
        <w:ind w:firstLine="720"/>
        <w:jc w:val="both"/>
        <w:rPr>
          <w:rFonts w:ascii="Times New Roman" w:hAnsi="Times New Roman" w:cs="Times New Roman"/>
          <w:sz w:val="28"/>
          <w:szCs w:val="28"/>
        </w:rPr>
      </w:pPr>
      <w:r w:rsidRPr="00DA1D13">
        <w:rPr>
          <w:rFonts w:ascii="Times New Roman" w:hAnsi="Times New Roman" w:cs="Times New Roman"/>
          <w:sz w:val="28"/>
          <w:szCs w:val="28"/>
        </w:rPr>
        <w:t>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827172" w:rsidRPr="00DA1D13" w:rsidRDefault="00827172" w:rsidP="00DA1D13">
      <w:pPr>
        <w:ind w:firstLine="720"/>
        <w:jc w:val="both"/>
        <w:rPr>
          <w:rFonts w:ascii="Times New Roman" w:hAnsi="Times New Roman" w:cs="Times New Roman"/>
          <w:sz w:val="28"/>
          <w:szCs w:val="28"/>
        </w:rPr>
      </w:pPr>
      <w:bookmarkStart w:id="20" w:name="sub_1015"/>
      <w:r w:rsidRPr="00DA1D13">
        <w:rPr>
          <w:rFonts w:ascii="Times New Roman" w:hAnsi="Times New Roman" w:cs="Times New Roman"/>
          <w:sz w:val="28"/>
          <w:szCs w:val="28"/>
        </w:rPr>
        <w:t xml:space="preserve">15. Муниципальный служащий, не сдавший квалификационный экзамен, и которому на момент сдачи квалификационного экзамена классный чин не был </w:t>
      </w:r>
      <w:r w:rsidRPr="00DA1D13">
        <w:rPr>
          <w:rFonts w:ascii="Times New Roman" w:hAnsi="Times New Roman" w:cs="Times New Roman"/>
          <w:sz w:val="28"/>
          <w:szCs w:val="28"/>
        </w:rPr>
        <w:lastRenderedPageBreak/>
        <w:t>присвоен, замещает должность муниципальной службы без присвоения классного чина.</w:t>
      </w:r>
    </w:p>
    <w:p w:rsidR="00827172" w:rsidRPr="00DA1D13" w:rsidRDefault="00827172" w:rsidP="00DA1D13">
      <w:pPr>
        <w:ind w:firstLine="720"/>
        <w:jc w:val="both"/>
        <w:rPr>
          <w:rFonts w:ascii="Times New Roman" w:hAnsi="Times New Roman" w:cs="Times New Roman"/>
          <w:sz w:val="28"/>
          <w:szCs w:val="28"/>
        </w:rPr>
      </w:pPr>
      <w:bookmarkStart w:id="21" w:name="sub_1016"/>
      <w:bookmarkEnd w:id="20"/>
      <w:r w:rsidRPr="00DA1D13">
        <w:rPr>
          <w:rFonts w:ascii="Times New Roman" w:hAnsi="Times New Roman" w:cs="Times New Roman"/>
          <w:sz w:val="28"/>
          <w:szCs w:val="28"/>
        </w:rPr>
        <w:t>16.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827172" w:rsidRPr="00DA1D13" w:rsidRDefault="00827172" w:rsidP="00DA1D13">
      <w:pPr>
        <w:ind w:firstLine="720"/>
        <w:jc w:val="both"/>
        <w:rPr>
          <w:rFonts w:ascii="Times New Roman" w:hAnsi="Times New Roman" w:cs="Times New Roman"/>
          <w:sz w:val="28"/>
          <w:szCs w:val="28"/>
        </w:rPr>
      </w:pPr>
      <w:bookmarkStart w:id="22" w:name="sub_1017"/>
      <w:bookmarkEnd w:id="21"/>
      <w:r w:rsidRPr="00DA1D13">
        <w:rPr>
          <w:rFonts w:ascii="Times New Roman" w:hAnsi="Times New Roman" w:cs="Times New Roman"/>
          <w:sz w:val="28"/>
          <w:szCs w:val="28"/>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27172" w:rsidRPr="00DA1D13" w:rsidRDefault="00827172" w:rsidP="00DA1D13">
      <w:pPr>
        <w:ind w:firstLine="720"/>
        <w:jc w:val="both"/>
        <w:rPr>
          <w:rFonts w:ascii="Times New Roman" w:hAnsi="Times New Roman" w:cs="Times New Roman"/>
          <w:sz w:val="28"/>
          <w:szCs w:val="28"/>
        </w:rPr>
      </w:pPr>
      <w:bookmarkStart w:id="23" w:name="sub_1018"/>
      <w:bookmarkEnd w:id="22"/>
      <w:r w:rsidRPr="00DA1D13">
        <w:rPr>
          <w:rFonts w:ascii="Times New Roman" w:hAnsi="Times New Roman" w:cs="Times New Roman"/>
          <w:sz w:val="28"/>
          <w:szCs w:val="28"/>
        </w:rPr>
        <w:t>18. Результаты квалификационного экзамена могут быть обжалованы муниципальным служащим в судебном порядке.</w:t>
      </w:r>
    </w:p>
    <w:bookmarkEnd w:id="23"/>
    <w:p w:rsidR="00827172" w:rsidRDefault="00827172" w:rsidP="003F2519">
      <w:pPr>
        <w:jc w:val="both"/>
        <w:rPr>
          <w:rFonts w:ascii="Times New Roman" w:hAnsi="Times New Roman" w:cs="Times New Roman"/>
          <w:sz w:val="28"/>
          <w:szCs w:val="28"/>
        </w:rPr>
      </w:pPr>
    </w:p>
    <w:p w:rsidR="003F2519" w:rsidRDefault="003F2519" w:rsidP="003F2519">
      <w:pPr>
        <w:jc w:val="both"/>
        <w:rPr>
          <w:rFonts w:ascii="Times New Roman" w:hAnsi="Times New Roman" w:cs="Times New Roman"/>
          <w:sz w:val="28"/>
          <w:szCs w:val="28"/>
        </w:rPr>
      </w:pPr>
    </w:p>
    <w:p w:rsidR="003F2519" w:rsidRPr="00DA1D13" w:rsidRDefault="00DC401D" w:rsidP="003F2519">
      <w:pPr>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Терентьева</w:t>
      </w:r>
    </w:p>
    <w:p w:rsidR="00827172" w:rsidRPr="00DA1D13" w:rsidRDefault="00827172" w:rsidP="00DA1D13">
      <w:pPr>
        <w:ind w:firstLine="720"/>
        <w:jc w:val="both"/>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DC401D" w:rsidRDefault="00DC401D"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p>
    <w:p w:rsidR="00AE4D46" w:rsidRDefault="00AE4D46" w:rsidP="003F2519">
      <w:pPr>
        <w:ind w:firstLine="698"/>
        <w:jc w:val="center"/>
        <w:rPr>
          <w:rFonts w:ascii="Times New Roman" w:hAnsi="Times New Roman" w:cs="Times New Roman"/>
          <w:sz w:val="28"/>
          <w:szCs w:val="28"/>
        </w:rPr>
      </w:pPr>
      <w:bookmarkStart w:id="24" w:name="_GoBack"/>
      <w:bookmarkEnd w:id="24"/>
    </w:p>
    <w:p w:rsidR="00DC401D" w:rsidRDefault="00DC401D" w:rsidP="003F2519">
      <w:pPr>
        <w:ind w:firstLine="698"/>
        <w:jc w:val="center"/>
        <w:rPr>
          <w:rFonts w:ascii="Times New Roman" w:hAnsi="Times New Roman" w:cs="Times New Roman"/>
          <w:sz w:val="28"/>
          <w:szCs w:val="28"/>
        </w:rPr>
      </w:pPr>
    </w:p>
    <w:p w:rsidR="003F2519" w:rsidRPr="00173766" w:rsidRDefault="003F2519" w:rsidP="003F2519">
      <w:pPr>
        <w:ind w:firstLine="698"/>
        <w:jc w:val="center"/>
        <w:rPr>
          <w:rFonts w:ascii="Times New Roman" w:hAnsi="Times New Roman"/>
          <w:bCs/>
          <w:sz w:val="28"/>
          <w:szCs w:val="28"/>
        </w:rPr>
      </w:pPr>
      <w:r w:rsidRPr="00173766">
        <w:rPr>
          <w:rFonts w:ascii="Times New Roman" w:hAnsi="Times New Roman"/>
          <w:sz w:val="28"/>
          <w:szCs w:val="28"/>
        </w:rPr>
        <w:lastRenderedPageBreak/>
        <w:t xml:space="preserve">                       </w:t>
      </w:r>
      <w:r w:rsidR="00E07EC2">
        <w:rPr>
          <w:rFonts w:ascii="Times New Roman" w:hAnsi="Times New Roman"/>
          <w:sz w:val="28"/>
          <w:szCs w:val="28"/>
        </w:rPr>
        <w:t xml:space="preserve">               </w:t>
      </w:r>
      <w:r w:rsidRPr="00173766">
        <w:rPr>
          <w:rFonts w:ascii="Times New Roman" w:hAnsi="Times New Roman"/>
          <w:sz w:val="28"/>
          <w:szCs w:val="28"/>
        </w:rPr>
        <w:t xml:space="preserve">  </w:t>
      </w:r>
      <w:r w:rsidRPr="00173766">
        <w:rPr>
          <w:rFonts w:ascii="Times New Roman" w:hAnsi="Times New Roman"/>
          <w:bCs/>
          <w:sz w:val="28"/>
          <w:szCs w:val="28"/>
        </w:rPr>
        <w:t>ПРИЛОЖЕНИЕ</w:t>
      </w:r>
    </w:p>
    <w:p w:rsidR="003F2519" w:rsidRPr="003F2519" w:rsidRDefault="003F2519" w:rsidP="003F2519">
      <w:pPr>
        <w:ind w:left="5670"/>
        <w:rPr>
          <w:rFonts w:ascii="Times New Roman" w:hAnsi="Times New Roman" w:cs="Times New Roman"/>
          <w:b/>
          <w:sz w:val="28"/>
          <w:szCs w:val="28"/>
        </w:rPr>
      </w:pPr>
      <w:r w:rsidRPr="00173766">
        <w:rPr>
          <w:rFonts w:ascii="Times New Roman" w:hAnsi="Times New Roman"/>
          <w:bCs/>
          <w:sz w:val="28"/>
          <w:szCs w:val="28"/>
        </w:rPr>
        <w:t xml:space="preserve">к </w:t>
      </w:r>
      <w:hyperlink w:anchor="sub_1000" w:history="1">
        <w:r w:rsidRPr="003F2519">
          <w:rPr>
            <w:rStyle w:val="a4"/>
            <w:rFonts w:ascii="Times New Roman" w:hAnsi="Times New Roman" w:cs="Times New Roman"/>
            <w:bCs/>
            <w:color w:val="auto"/>
            <w:sz w:val="28"/>
            <w:szCs w:val="28"/>
          </w:rPr>
          <w:t>Положению</w:t>
        </w:r>
      </w:hyperlink>
      <w:r w:rsidRPr="003F2519">
        <w:rPr>
          <w:rStyle w:val="a3"/>
          <w:rFonts w:ascii="Times New Roman" w:hAnsi="Times New Roman" w:cs="Times New Roman"/>
          <w:b w:val="0"/>
          <w:color w:val="auto"/>
          <w:sz w:val="28"/>
          <w:szCs w:val="28"/>
        </w:rPr>
        <w:t xml:space="preserve"> о сдаче</w:t>
      </w:r>
      <w:r>
        <w:rPr>
          <w:rStyle w:val="a3"/>
          <w:rFonts w:ascii="Times New Roman" w:hAnsi="Times New Roman" w:cs="Times New Roman"/>
          <w:b w:val="0"/>
          <w:color w:val="auto"/>
          <w:sz w:val="28"/>
          <w:szCs w:val="28"/>
        </w:rPr>
        <w:t xml:space="preserve"> </w:t>
      </w:r>
      <w:r w:rsidRPr="003F2519">
        <w:rPr>
          <w:rStyle w:val="a3"/>
          <w:rFonts w:ascii="Times New Roman" w:hAnsi="Times New Roman" w:cs="Times New Roman"/>
          <w:b w:val="0"/>
          <w:color w:val="auto"/>
          <w:sz w:val="28"/>
          <w:szCs w:val="28"/>
        </w:rPr>
        <w:t>квалификационного экзамена</w:t>
      </w:r>
      <w:r>
        <w:rPr>
          <w:rStyle w:val="a3"/>
          <w:rFonts w:ascii="Times New Roman" w:hAnsi="Times New Roman" w:cs="Times New Roman"/>
          <w:b w:val="0"/>
          <w:color w:val="auto"/>
          <w:sz w:val="28"/>
          <w:szCs w:val="28"/>
        </w:rPr>
        <w:t xml:space="preserve"> </w:t>
      </w:r>
      <w:r w:rsidRPr="003F2519">
        <w:rPr>
          <w:rStyle w:val="a3"/>
          <w:rFonts w:ascii="Times New Roman" w:hAnsi="Times New Roman" w:cs="Times New Roman"/>
          <w:b w:val="0"/>
          <w:color w:val="auto"/>
          <w:sz w:val="28"/>
          <w:szCs w:val="28"/>
        </w:rPr>
        <w:t>муниципальными служащими</w:t>
      </w:r>
      <w:r>
        <w:rPr>
          <w:rStyle w:val="a3"/>
          <w:rFonts w:ascii="Times New Roman" w:hAnsi="Times New Roman" w:cs="Times New Roman"/>
          <w:b w:val="0"/>
          <w:color w:val="auto"/>
          <w:sz w:val="28"/>
          <w:szCs w:val="28"/>
        </w:rPr>
        <w:t xml:space="preserve"> </w:t>
      </w:r>
      <w:r w:rsidR="00DC401D">
        <w:rPr>
          <w:rStyle w:val="a3"/>
          <w:rFonts w:ascii="Times New Roman" w:hAnsi="Times New Roman" w:cs="Times New Roman"/>
          <w:b w:val="0"/>
          <w:color w:val="auto"/>
          <w:sz w:val="28"/>
          <w:szCs w:val="28"/>
        </w:rPr>
        <w:t>Новосергиевского</w:t>
      </w:r>
      <w:r>
        <w:rPr>
          <w:rStyle w:val="a3"/>
          <w:rFonts w:ascii="Times New Roman" w:hAnsi="Times New Roman" w:cs="Times New Roman"/>
          <w:b w:val="0"/>
          <w:color w:val="auto"/>
          <w:sz w:val="28"/>
          <w:szCs w:val="28"/>
        </w:rPr>
        <w:t xml:space="preserve"> сельского поселения Крыловского района </w:t>
      </w:r>
    </w:p>
    <w:p w:rsidR="00C73027" w:rsidRDefault="00C73027" w:rsidP="00C73027">
      <w:pPr>
        <w:jc w:val="both"/>
        <w:rPr>
          <w:rFonts w:ascii="Times New Roman" w:hAnsi="Times New Roman" w:cs="Times New Roman"/>
          <w:sz w:val="28"/>
          <w:szCs w:val="28"/>
        </w:rPr>
      </w:pPr>
    </w:p>
    <w:p w:rsidR="00827172" w:rsidRPr="00C73027" w:rsidRDefault="00C73027" w:rsidP="00C73027">
      <w:pPr>
        <w:jc w:val="center"/>
        <w:rPr>
          <w:rFonts w:ascii="Times New Roman" w:hAnsi="Times New Roman" w:cs="Times New Roman"/>
          <w:b/>
          <w:sz w:val="28"/>
          <w:szCs w:val="28"/>
        </w:rPr>
      </w:pPr>
      <w:r w:rsidRPr="00C73027">
        <w:rPr>
          <w:rFonts w:ascii="Times New Roman" w:hAnsi="Times New Roman" w:cs="Times New Roman"/>
          <w:b/>
          <w:sz w:val="28"/>
          <w:szCs w:val="28"/>
        </w:rPr>
        <w:t xml:space="preserve">Экзаменационный лист муниципального служащего </w:t>
      </w:r>
      <w:r w:rsidR="00DC401D">
        <w:rPr>
          <w:rFonts w:ascii="Times New Roman" w:hAnsi="Times New Roman" w:cs="Times New Roman"/>
          <w:b/>
          <w:sz w:val="28"/>
          <w:szCs w:val="28"/>
        </w:rPr>
        <w:t>Новосергиевского</w:t>
      </w:r>
      <w:r w:rsidRPr="00C73027">
        <w:rPr>
          <w:rFonts w:ascii="Times New Roman" w:hAnsi="Times New Roman" w:cs="Times New Roman"/>
          <w:b/>
          <w:sz w:val="28"/>
          <w:szCs w:val="28"/>
        </w:rPr>
        <w:t xml:space="preserve"> сельского поселения Крыловского района</w:t>
      </w:r>
    </w:p>
    <w:p w:rsidR="003F2519" w:rsidRDefault="003F2519" w:rsidP="00DA1D13">
      <w:pPr>
        <w:ind w:firstLine="720"/>
        <w:jc w:val="both"/>
        <w:rPr>
          <w:rFonts w:ascii="Times New Roman" w:hAnsi="Times New Roman" w:cs="Times New Roman"/>
          <w:sz w:val="28"/>
          <w:szCs w:val="28"/>
        </w:rPr>
      </w:pPr>
    </w:p>
    <w:tbl>
      <w:tblPr>
        <w:tblW w:w="1017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9"/>
        <w:gridCol w:w="2660"/>
        <w:gridCol w:w="280"/>
        <w:gridCol w:w="140"/>
        <w:gridCol w:w="140"/>
        <w:gridCol w:w="1076"/>
        <w:gridCol w:w="250"/>
        <w:gridCol w:w="284"/>
        <w:gridCol w:w="2405"/>
        <w:gridCol w:w="1939"/>
        <w:gridCol w:w="286"/>
        <w:gridCol w:w="15"/>
      </w:tblGrid>
      <w:tr w:rsidR="00C73027" w:rsidRPr="00827172" w:rsidTr="00457AA1">
        <w:trPr>
          <w:gridAfter w:val="1"/>
          <w:wAfter w:w="15" w:type="dxa"/>
        </w:trPr>
        <w:tc>
          <w:tcPr>
            <w:tcW w:w="699"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1.</w:t>
            </w:r>
          </w:p>
        </w:tc>
        <w:tc>
          <w:tcPr>
            <w:tcW w:w="2660"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Фамилия, имя, отчество</w:t>
            </w:r>
          </w:p>
        </w:tc>
        <w:tc>
          <w:tcPr>
            <w:tcW w:w="6514" w:type="dxa"/>
            <w:gridSpan w:val="8"/>
            <w:tcBorders>
              <w:top w:val="nil"/>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8"/>
                <w:szCs w:val="28"/>
              </w:rPr>
            </w:pPr>
          </w:p>
          <w:p w:rsidR="00AD2234" w:rsidRPr="00AD2234" w:rsidRDefault="00AD2234" w:rsidP="00AD2234">
            <w:pPr>
              <w:jc w:val="center"/>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rsidP="00C73027">
            <w:pPr>
              <w:pStyle w:val="aff6"/>
              <w:jc w:val="left"/>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2.</w:t>
            </w:r>
          </w:p>
        </w:tc>
        <w:tc>
          <w:tcPr>
            <w:tcW w:w="3220" w:type="dxa"/>
            <w:gridSpan w:val="4"/>
            <w:tcBorders>
              <w:top w:val="nil"/>
              <w:left w:val="nil"/>
              <w:bottom w:val="nil"/>
              <w:right w:val="nil"/>
            </w:tcBorders>
          </w:tcPr>
          <w:p w:rsidR="00C73027" w:rsidRPr="00827172" w:rsidRDefault="00457AA1"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Дата</w:t>
            </w:r>
            <w:r w:rsidR="00C73027" w:rsidRPr="00827172">
              <w:rPr>
                <w:rFonts w:ascii="Times New Roman" w:hAnsi="Times New Roman" w:cs="Times New Roman"/>
                <w:sz w:val="28"/>
                <w:szCs w:val="28"/>
              </w:rPr>
              <w:t xml:space="preserve"> рождения</w:t>
            </w:r>
          </w:p>
        </w:tc>
        <w:tc>
          <w:tcPr>
            <w:tcW w:w="5954" w:type="dxa"/>
            <w:gridSpan w:val="5"/>
            <w:tcBorders>
              <w:top w:val="single" w:sz="4" w:space="0" w:color="auto"/>
              <w:left w:val="nil"/>
              <w:bottom w:val="single" w:sz="4" w:space="0" w:color="auto"/>
              <w:right w:val="nil"/>
            </w:tcBorders>
          </w:tcPr>
          <w:p w:rsidR="00C73027" w:rsidRPr="00827172" w:rsidRDefault="00C73027" w:rsidP="00AD2234">
            <w:pPr>
              <w:pStyle w:val="aff6"/>
              <w:jc w:val="center"/>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3.</w:t>
            </w:r>
          </w:p>
        </w:tc>
        <w:tc>
          <w:tcPr>
            <w:tcW w:w="9174" w:type="dxa"/>
            <w:gridSpan w:val="9"/>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Сведения о профессиональном образовании, наличии ученой степени, ученого звания</w:t>
            </w: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AD2234" w:rsidRDefault="00C73027" w:rsidP="00C73027">
            <w:pPr>
              <w:pStyle w:val="aff6"/>
              <w:jc w:val="left"/>
              <w:rPr>
                <w:rFonts w:ascii="Times New Roman" w:hAnsi="Times New Roman" w:cs="Times New Roman"/>
                <w:sz w:val="26"/>
                <w:szCs w:val="26"/>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4.</w:t>
            </w:r>
          </w:p>
        </w:tc>
        <w:tc>
          <w:tcPr>
            <w:tcW w:w="9174" w:type="dxa"/>
            <w:gridSpan w:val="9"/>
            <w:tcBorders>
              <w:top w:val="nil"/>
              <w:left w:val="nil"/>
              <w:bottom w:val="nil"/>
              <w:right w:val="nil"/>
            </w:tcBorders>
          </w:tcPr>
          <w:p w:rsidR="00C73027" w:rsidRPr="00827172" w:rsidRDefault="00C73027" w:rsidP="00C73027">
            <w:pPr>
              <w:pStyle w:val="aff6"/>
              <w:jc w:val="left"/>
              <w:rPr>
                <w:rFonts w:ascii="Times New Roman" w:hAnsi="Times New Roman" w:cs="Times New Roman"/>
                <w:sz w:val="28"/>
                <w:szCs w:val="28"/>
              </w:rPr>
            </w:pPr>
            <w:r w:rsidRPr="00827172">
              <w:rPr>
                <w:rFonts w:ascii="Times New Roman" w:hAnsi="Times New Roman" w:cs="Times New Roman"/>
                <w:sz w:val="28"/>
                <w:szCs w:val="28"/>
              </w:rPr>
              <w:t>Сведения о профессиональной</w:t>
            </w:r>
            <w:r w:rsidR="00CC72BB">
              <w:rPr>
                <w:rFonts w:ascii="Times New Roman" w:hAnsi="Times New Roman" w:cs="Times New Roman"/>
                <w:sz w:val="28"/>
                <w:szCs w:val="28"/>
              </w:rPr>
              <w:t xml:space="preserve">     </w:t>
            </w:r>
            <w:r w:rsidRPr="00827172">
              <w:rPr>
                <w:rFonts w:ascii="Times New Roman" w:hAnsi="Times New Roman" w:cs="Times New Roman"/>
                <w:sz w:val="28"/>
                <w:szCs w:val="28"/>
              </w:rPr>
              <w:t xml:space="preserve"> переподготовке, повышении </w:t>
            </w:r>
            <w:r w:rsidR="00CC72BB">
              <w:rPr>
                <w:rFonts w:ascii="Times New Roman" w:hAnsi="Times New Roman" w:cs="Times New Roman"/>
                <w:sz w:val="28"/>
                <w:szCs w:val="28"/>
              </w:rPr>
              <w:t xml:space="preserve"> </w:t>
            </w:r>
            <w:r w:rsidRPr="00827172">
              <w:rPr>
                <w:rFonts w:ascii="Times New Roman" w:hAnsi="Times New Roman" w:cs="Times New Roman"/>
                <w:sz w:val="28"/>
                <w:szCs w:val="28"/>
              </w:rPr>
              <w:t>квалификации или стажировке</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CC72BB" w:rsidRDefault="00C73027" w:rsidP="0060348D">
            <w:pPr>
              <w:pStyle w:val="aff6"/>
              <w:jc w:val="left"/>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jc w:val="center"/>
              <w:rPr>
                <w:rFonts w:ascii="Times New Roman" w:hAnsi="Times New Roman" w:cs="Times New Roman"/>
              </w:rPr>
            </w:pPr>
            <w:r w:rsidRPr="00827172">
              <w:rPr>
                <w:rFonts w:ascii="Times New Roman" w:hAnsi="Times New Roman" w:cs="Times New Roman"/>
              </w:rPr>
              <w:t>(документы о профессиональной переподготовке, повышении квалификации или стажировке)</w:t>
            </w:r>
          </w:p>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5.</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Замещаемая должность муниципальной службы на день проведения квалификационного экзамена и дата назначения на эту должность</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rsidP="008F337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rsidP="008F337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6.</w:t>
            </w:r>
          </w:p>
        </w:tc>
        <w:tc>
          <w:tcPr>
            <w:tcW w:w="3080" w:type="dxa"/>
            <w:gridSpan w:val="3"/>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Общий трудовой стаж</w:t>
            </w:r>
          </w:p>
        </w:tc>
        <w:tc>
          <w:tcPr>
            <w:tcW w:w="6094" w:type="dxa"/>
            <w:gridSpan w:val="6"/>
            <w:tcBorders>
              <w:top w:val="nil"/>
              <w:left w:val="nil"/>
              <w:bottom w:val="single" w:sz="4" w:space="0" w:color="auto"/>
              <w:right w:val="nil"/>
            </w:tcBorders>
          </w:tcPr>
          <w:p w:rsidR="00C73027" w:rsidRPr="00827172" w:rsidRDefault="00C73027" w:rsidP="00A71E93">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7.</w:t>
            </w:r>
          </w:p>
        </w:tc>
        <w:tc>
          <w:tcPr>
            <w:tcW w:w="3080" w:type="dxa"/>
            <w:gridSpan w:val="3"/>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Стаж муниципальной службы</w:t>
            </w:r>
          </w:p>
        </w:tc>
        <w:tc>
          <w:tcPr>
            <w:tcW w:w="6094" w:type="dxa"/>
            <w:gridSpan w:val="6"/>
            <w:tcBorders>
              <w:top w:val="single" w:sz="4" w:space="0" w:color="auto"/>
              <w:left w:val="nil"/>
              <w:bottom w:val="single" w:sz="4" w:space="0" w:color="auto"/>
              <w:right w:val="nil"/>
            </w:tcBorders>
          </w:tcPr>
          <w:p w:rsidR="00C73027" w:rsidRPr="00A71E93" w:rsidRDefault="00C73027">
            <w:pPr>
              <w:pStyle w:val="aff6"/>
              <w:rPr>
                <w:rFonts w:ascii="Times New Roman" w:hAnsi="Times New Roman" w:cs="Times New Roman"/>
                <w:sz w:val="28"/>
                <w:szCs w:val="28"/>
              </w:rPr>
            </w:pPr>
          </w:p>
          <w:p w:rsidR="00A71E93" w:rsidRPr="00A71E93" w:rsidRDefault="00A71E93" w:rsidP="00A71E93">
            <w:pPr>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8.</w:t>
            </w:r>
          </w:p>
        </w:tc>
        <w:tc>
          <w:tcPr>
            <w:tcW w:w="3080" w:type="dxa"/>
            <w:gridSpan w:val="3"/>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Классный чин</w:t>
            </w:r>
          </w:p>
        </w:tc>
        <w:tc>
          <w:tcPr>
            <w:tcW w:w="6094" w:type="dxa"/>
            <w:gridSpan w:val="6"/>
            <w:tcBorders>
              <w:top w:val="single" w:sz="4" w:space="0" w:color="auto"/>
              <w:left w:val="nil"/>
              <w:bottom w:val="single" w:sz="4" w:space="0" w:color="auto"/>
              <w:right w:val="nil"/>
            </w:tcBorders>
          </w:tcPr>
          <w:p w:rsidR="00C73027" w:rsidRPr="00A71E93"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jc w:val="right"/>
              <w:rPr>
                <w:rFonts w:ascii="Times New Roman" w:hAnsi="Times New Roman" w:cs="Times New Roman"/>
              </w:rPr>
            </w:pPr>
            <w:r w:rsidRPr="00827172">
              <w:rPr>
                <w:rFonts w:ascii="Times New Roman" w:hAnsi="Times New Roman" w:cs="Times New Roman"/>
              </w:rPr>
              <w:t>(наименование классного чина, основание и дата его присвоения)</w:t>
            </w:r>
          </w:p>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9.</w:t>
            </w:r>
          </w:p>
        </w:tc>
        <w:tc>
          <w:tcPr>
            <w:tcW w:w="7235" w:type="dxa"/>
            <w:gridSpan w:val="8"/>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Вопросы к муниципальному служащему и краткие ответы на них</w:t>
            </w:r>
          </w:p>
        </w:tc>
        <w:tc>
          <w:tcPr>
            <w:tcW w:w="1939" w:type="dxa"/>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10.</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Замечания и предложения, высказанные Аттестационной комиссией</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11.</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Предложения, высказанные муниципальным служащим</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r w:rsidRPr="00827172">
              <w:t>.</w:t>
            </w: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12.</w:t>
            </w:r>
          </w:p>
        </w:tc>
        <w:tc>
          <w:tcPr>
            <w:tcW w:w="9174" w:type="dxa"/>
            <w:gridSpan w:val="9"/>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Оценка знаний, навыков и умений (профессионального уровня) муниципального служащего по результатам квалификационного экзамена</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jc w:val="center"/>
              <w:rPr>
                <w:rFonts w:ascii="Times New Roman" w:hAnsi="Times New Roman" w:cs="Times New Roman"/>
              </w:rPr>
            </w:pPr>
            <w:r w:rsidRPr="00827172">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w:t>
            </w:r>
            <w:r w:rsidR="001A05D2" w:rsidRPr="00827172">
              <w:rPr>
                <w:rFonts w:ascii="Times New Roman" w:hAnsi="Times New Roman" w:cs="Times New Roman"/>
              </w:rPr>
              <w:t xml:space="preserve"> признать, что муниципальный служащий не сдал квалификационный экзамен)</w:t>
            </w:r>
          </w:p>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rsidP="001A05D2">
            <w:pPr>
              <w:pStyle w:val="aff6"/>
              <w:rPr>
                <w:rFonts w:ascii="Times New Roman" w:hAnsi="Times New Roman" w:cs="Times New Roman"/>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699" w:type="dxa"/>
            <w:tcBorders>
              <w:top w:val="single" w:sz="4" w:space="0" w:color="auto"/>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13.</w:t>
            </w:r>
          </w:p>
        </w:tc>
        <w:tc>
          <w:tcPr>
            <w:tcW w:w="9174" w:type="dxa"/>
            <w:gridSpan w:val="9"/>
            <w:tcBorders>
              <w:top w:val="nil"/>
              <w:left w:val="nil"/>
              <w:bottom w:val="nil"/>
              <w:right w:val="nil"/>
            </w:tcBorders>
          </w:tcPr>
          <w:p w:rsidR="00C73027" w:rsidRPr="00827172" w:rsidRDefault="00C73027" w:rsidP="00457AA1">
            <w:pPr>
              <w:pStyle w:val="aff6"/>
              <w:rPr>
                <w:rFonts w:ascii="Times New Roman" w:hAnsi="Times New Roman" w:cs="Times New Roman"/>
                <w:sz w:val="28"/>
                <w:szCs w:val="28"/>
              </w:rPr>
            </w:pPr>
            <w:r w:rsidRPr="00827172">
              <w:rPr>
                <w:rFonts w:ascii="Times New Roman" w:hAnsi="Times New Roman" w:cs="Times New Roman"/>
                <w:sz w:val="28"/>
                <w:szCs w:val="28"/>
              </w:rPr>
              <w:t xml:space="preserve">Количественный состав Аттестационной комиссии </w:t>
            </w:r>
            <w:r w:rsidR="00457AA1" w:rsidRPr="00827172">
              <w:rPr>
                <w:rFonts w:ascii="Times New Roman" w:hAnsi="Times New Roman" w:cs="Times New Roman"/>
                <w:sz w:val="28"/>
                <w:szCs w:val="28"/>
              </w:rPr>
              <w:t>_____</w:t>
            </w:r>
            <w:r w:rsidRPr="00827172">
              <w:rPr>
                <w:rFonts w:ascii="Times New Roman" w:hAnsi="Times New Roman" w:cs="Times New Roman"/>
                <w:sz w:val="28"/>
                <w:szCs w:val="28"/>
              </w:rPr>
              <w:t xml:space="preserve"> человек. На заседании присутствовало _____ членов Аттестационной комиссии. Количество голосов за _______, против _______.</w:t>
            </w:r>
          </w:p>
        </w:tc>
        <w:tc>
          <w:tcPr>
            <w:tcW w:w="286" w:type="dxa"/>
            <w:tcBorders>
              <w:top w:val="nil"/>
              <w:left w:val="nil"/>
              <w:bottom w:val="nil"/>
              <w:right w:val="nil"/>
            </w:tcBorders>
          </w:tcPr>
          <w:p w:rsidR="00C73027" w:rsidRPr="00827172" w:rsidRDefault="00C73027">
            <w:pPr>
              <w:pStyle w:val="aff6"/>
            </w:pPr>
          </w:p>
        </w:tc>
      </w:tr>
      <w:tr w:rsidR="00C73027" w:rsidRPr="00827172" w:rsidTr="00457AA1">
        <w:tc>
          <w:tcPr>
            <w:tcW w:w="699"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14.</w:t>
            </w:r>
          </w:p>
        </w:tc>
        <w:tc>
          <w:tcPr>
            <w:tcW w:w="2940" w:type="dxa"/>
            <w:gridSpan w:val="2"/>
            <w:tcBorders>
              <w:top w:val="nil"/>
              <w:left w:val="nil"/>
              <w:bottom w:val="nil"/>
              <w:right w:val="nil"/>
            </w:tcBorders>
          </w:tcPr>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Примечание (особое мнение)</w:t>
            </w:r>
          </w:p>
        </w:tc>
        <w:tc>
          <w:tcPr>
            <w:tcW w:w="6234" w:type="dxa"/>
            <w:gridSpan w:val="7"/>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301" w:type="dxa"/>
            <w:gridSpan w:val="2"/>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5529" w:type="dxa"/>
            <w:gridSpan w:val="8"/>
            <w:tcBorders>
              <w:top w:val="single" w:sz="4" w:space="0" w:color="auto"/>
              <w:left w:val="nil"/>
              <w:bottom w:val="nil"/>
              <w:right w:val="nil"/>
            </w:tcBorders>
          </w:tcPr>
          <w:p w:rsidR="00457AA1" w:rsidRPr="00827172" w:rsidRDefault="00457AA1"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Председатель Аттестационной комиссии</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по проведению квалификационного</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экзамена</w:t>
            </w:r>
          </w:p>
        </w:tc>
        <w:tc>
          <w:tcPr>
            <w:tcW w:w="4344" w:type="dxa"/>
            <w:gridSpan w:val="2"/>
            <w:tcBorders>
              <w:top w:val="single" w:sz="4" w:space="0" w:color="auto"/>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________________</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5529" w:type="dxa"/>
            <w:gridSpan w:val="8"/>
            <w:tcBorders>
              <w:top w:val="nil"/>
              <w:left w:val="nil"/>
              <w:bottom w:val="nil"/>
              <w:right w:val="nil"/>
            </w:tcBorders>
          </w:tcPr>
          <w:p w:rsidR="00457AA1" w:rsidRPr="00827172" w:rsidRDefault="00457AA1"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Заместител</w:t>
            </w:r>
            <w:r w:rsidR="00457AA1" w:rsidRPr="00827172">
              <w:rPr>
                <w:rFonts w:ascii="Times New Roman" w:hAnsi="Times New Roman" w:cs="Times New Roman"/>
                <w:sz w:val="28"/>
                <w:szCs w:val="28"/>
              </w:rPr>
              <w:t>ь</w:t>
            </w:r>
            <w:r w:rsidRPr="00827172">
              <w:rPr>
                <w:rFonts w:ascii="Times New Roman" w:hAnsi="Times New Roman" w:cs="Times New Roman"/>
                <w:sz w:val="28"/>
                <w:szCs w:val="28"/>
              </w:rPr>
              <w:t xml:space="preserve"> председателя</w:t>
            </w: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Аттестационной комиссии по проведению</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квалификационного экзамена</w:t>
            </w:r>
          </w:p>
        </w:tc>
        <w:tc>
          <w:tcPr>
            <w:tcW w:w="4344" w:type="dxa"/>
            <w:gridSpan w:val="2"/>
            <w:tcBorders>
              <w:top w:val="nil"/>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p>
          <w:p w:rsidR="00457AA1" w:rsidRPr="00827172" w:rsidRDefault="00457AA1" w:rsidP="00457AA1">
            <w:pPr>
              <w:pStyle w:val="afff0"/>
              <w:rPr>
                <w:rFonts w:ascii="Times New Roman" w:hAnsi="Times New Roman" w:cs="Times New Roman"/>
                <w:sz w:val="28"/>
                <w:szCs w:val="28"/>
              </w:rPr>
            </w:pPr>
          </w:p>
          <w:p w:rsidR="00457AA1" w:rsidRPr="00827172" w:rsidRDefault="00457AA1" w:rsidP="00457AA1">
            <w:pPr>
              <w:pStyle w:val="afff0"/>
              <w:rPr>
                <w:rFonts w:ascii="Times New Roman" w:hAnsi="Times New Roman" w:cs="Times New Roman"/>
                <w:sz w:val="28"/>
                <w:szCs w:val="28"/>
              </w:rPr>
            </w:pPr>
          </w:p>
          <w:p w:rsidR="00C73027" w:rsidRPr="00827172" w:rsidRDefault="00C73027" w:rsidP="00457AA1">
            <w:pPr>
              <w:pStyle w:val="afff0"/>
              <w:rPr>
                <w:rFonts w:ascii="Times New Roman" w:hAnsi="Times New Roman" w:cs="Times New Roman"/>
                <w:sz w:val="28"/>
                <w:szCs w:val="28"/>
              </w:rPr>
            </w:pPr>
            <w:r w:rsidRPr="00827172">
              <w:rPr>
                <w:rFonts w:ascii="Times New Roman" w:hAnsi="Times New Roman" w:cs="Times New Roman"/>
                <w:sz w:val="28"/>
                <w:szCs w:val="28"/>
              </w:rPr>
              <w:t>________________</w:t>
            </w:r>
          </w:p>
          <w:p w:rsidR="00C73027" w:rsidRPr="00827172" w:rsidRDefault="00C73027" w:rsidP="00457AA1">
            <w:pPr>
              <w:pStyle w:val="afff0"/>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5529" w:type="dxa"/>
            <w:gridSpan w:val="8"/>
            <w:tcBorders>
              <w:top w:val="nil"/>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Секретарь Аттестационной комиссии</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по проведению квалификационного</w:t>
            </w:r>
            <w:r w:rsidR="00457AA1" w:rsidRPr="00827172">
              <w:rPr>
                <w:rFonts w:ascii="Times New Roman" w:hAnsi="Times New Roman" w:cs="Times New Roman"/>
                <w:sz w:val="28"/>
                <w:szCs w:val="28"/>
              </w:rPr>
              <w:t xml:space="preserve"> </w:t>
            </w:r>
            <w:r w:rsidRPr="00827172">
              <w:rPr>
                <w:rFonts w:ascii="Times New Roman" w:hAnsi="Times New Roman" w:cs="Times New Roman"/>
                <w:sz w:val="28"/>
                <w:szCs w:val="28"/>
              </w:rPr>
              <w:t>экзамена</w:t>
            </w:r>
          </w:p>
        </w:tc>
        <w:tc>
          <w:tcPr>
            <w:tcW w:w="4344" w:type="dxa"/>
            <w:gridSpan w:val="2"/>
            <w:tcBorders>
              <w:top w:val="nil"/>
              <w:left w:val="nil"/>
              <w:bottom w:val="nil"/>
              <w:right w:val="nil"/>
            </w:tcBorders>
          </w:tcPr>
          <w:p w:rsidR="00C73027" w:rsidRPr="00827172" w:rsidRDefault="00C73027" w:rsidP="00457AA1">
            <w:pPr>
              <w:pStyle w:val="aff6"/>
              <w:jc w:val="left"/>
              <w:rPr>
                <w:rFonts w:ascii="Times New Roman" w:hAnsi="Times New Roman" w:cs="Times New Roman"/>
                <w:sz w:val="28"/>
                <w:szCs w:val="28"/>
              </w:rPr>
            </w:pPr>
          </w:p>
          <w:p w:rsidR="00C73027" w:rsidRPr="00827172" w:rsidRDefault="00C73027" w:rsidP="00457AA1">
            <w:pPr>
              <w:pStyle w:val="aff6"/>
              <w:jc w:val="left"/>
              <w:rPr>
                <w:rFonts w:ascii="Times New Roman" w:hAnsi="Times New Roman" w:cs="Times New Roman"/>
                <w:sz w:val="28"/>
                <w:szCs w:val="28"/>
              </w:rPr>
            </w:pPr>
            <w:r w:rsidRPr="00827172">
              <w:rPr>
                <w:rFonts w:ascii="Times New Roman" w:hAnsi="Times New Roman" w:cs="Times New Roman"/>
                <w:sz w:val="28"/>
                <w:szCs w:val="28"/>
              </w:rPr>
              <w:t>________________</w:t>
            </w:r>
          </w:p>
        </w:tc>
        <w:tc>
          <w:tcPr>
            <w:tcW w:w="286" w:type="dxa"/>
            <w:tcBorders>
              <w:top w:val="nil"/>
              <w:left w:val="nil"/>
              <w:bottom w:val="nil"/>
              <w:right w:val="nil"/>
            </w:tcBorders>
          </w:tcPr>
          <w:p w:rsidR="00C73027" w:rsidRPr="00827172" w:rsidRDefault="00C73027">
            <w:pPr>
              <w:pStyle w:val="aff6"/>
            </w:pPr>
          </w:p>
        </w:tc>
      </w:tr>
      <w:tr w:rsidR="00C73027" w:rsidRPr="00827172" w:rsidTr="00457AA1">
        <w:trPr>
          <w:gridAfter w:val="1"/>
          <w:wAfter w:w="15" w:type="dxa"/>
        </w:trPr>
        <w:tc>
          <w:tcPr>
            <w:tcW w:w="9873" w:type="dxa"/>
            <w:gridSpan w:val="10"/>
            <w:tcBorders>
              <w:top w:val="nil"/>
              <w:left w:val="nil"/>
              <w:bottom w:val="nil"/>
              <w:right w:val="nil"/>
            </w:tcBorders>
          </w:tcPr>
          <w:p w:rsidR="00457AA1" w:rsidRPr="00827172" w:rsidRDefault="00457AA1">
            <w:pPr>
              <w:pStyle w:val="aff6"/>
              <w:rPr>
                <w:rFonts w:ascii="Times New Roman" w:hAnsi="Times New Roman" w:cs="Times New Roman"/>
                <w:sz w:val="28"/>
                <w:szCs w:val="28"/>
              </w:rPr>
            </w:pP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Члены</w:t>
            </w:r>
            <w:r w:rsidR="00E07EC2">
              <w:rPr>
                <w:rFonts w:ascii="Times New Roman" w:hAnsi="Times New Roman" w:cs="Times New Roman"/>
                <w:sz w:val="28"/>
                <w:szCs w:val="28"/>
              </w:rPr>
              <w:t xml:space="preserve"> </w:t>
            </w:r>
            <w:r w:rsidRPr="00827172">
              <w:rPr>
                <w:rFonts w:ascii="Times New Roman" w:hAnsi="Times New Roman" w:cs="Times New Roman"/>
                <w:sz w:val="28"/>
                <w:szCs w:val="28"/>
              </w:rPr>
              <w:t>Аттестационной комиссии по проведению</w:t>
            </w: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квалификационного экзамена:</w:t>
            </w:r>
            <w:r w:rsidR="00457AA1" w:rsidRPr="00827172">
              <w:rPr>
                <w:rFonts w:ascii="Times New Roman" w:hAnsi="Times New Roman" w:cs="Times New Roman"/>
                <w:sz w:val="28"/>
                <w:szCs w:val="28"/>
              </w:rPr>
              <w:t xml:space="preserve">               </w:t>
            </w:r>
            <w:r w:rsidR="00E07EC2">
              <w:rPr>
                <w:rFonts w:ascii="Times New Roman" w:hAnsi="Times New Roman" w:cs="Times New Roman"/>
                <w:sz w:val="28"/>
                <w:szCs w:val="28"/>
              </w:rPr>
              <w:t xml:space="preserve">                        </w:t>
            </w:r>
            <w:r w:rsidR="00457AA1" w:rsidRPr="00827172">
              <w:rPr>
                <w:rFonts w:ascii="Times New Roman" w:hAnsi="Times New Roman" w:cs="Times New Roman"/>
                <w:sz w:val="28"/>
                <w:szCs w:val="28"/>
              </w:rPr>
              <w:t>___________________</w:t>
            </w:r>
          </w:p>
          <w:p w:rsidR="00457AA1" w:rsidRPr="00827172" w:rsidRDefault="00457AA1" w:rsidP="00457AA1">
            <w:pPr>
              <w:rPr>
                <w:sz w:val="16"/>
                <w:szCs w:val="16"/>
              </w:rPr>
            </w:pPr>
          </w:p>
          <w:p w:rsidR="00457AA1" w:rsidRPr="00827172" w:rsidRDefault="00457AA1" w:rsidP="00457AA1">
            <w:r w:rsidRPr="00827172">
              <w:t xml:space="preserve">                                         </w:t>
            </w:r>
            <w:r w:rsidR="00E07EC2">
              <w:t xml:space="preserve">                                               </w:t>
            </w:r>
            <w:r w:rsidRPr="00827172">
              <w:t xml:space="preserve">     ____________________</w:t>
            </w:r>
          </w:p>
          <w:p w:rsidR="00457AA1" w:rsidRPr="00827172" w:rsidRDefault="00457AA1" w:rsidP="00457AA1">
            <w:pPr>
              <w:rPr>
                <w:sz w:val="16"/>
                <w:szCs w:val="16"/>
              </w:rPr>
            </w:pPr>
          </w:p>
          <w:p w:rsidR="00457AA1" w:rsidRPr="00827172" w:rsidRDefault="00457AA1" w:rsidP="00457AA1">
            <w:r w:rsidRPr="00827172">
              <w:t xml:space="preserve">                                      </w:t>
            </w:r>
            <w:r w:rsidR="00E07EC2">
              <w:t xml:space="preserve">                                               </w:t>
            </w:r>
            <w:r w:rsidRPr="00827172">
              <w:t xml:space="preserve">        ____________________</w:t>
            </w: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4995" w:type="dxa"/>
            <w:gridSpan w:val="6"/>
            <w:tcBorders>
              <w:top w:val="nil"/>
              <w:left w:val="nil"/>
              <w:bottom w:val="nil"/>
              <w:right w:val="nil"/>
            </w:tcBorders>
          </w:tcPr>
          <w:p w:rsidR="00457AA1"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 xml:space="preserve">Дата проведения </w:t>
            </w: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квалификационного экзамена</w:t>
            </w:r>
          </w:p>
        </w:tc>
        <w:tc>
          <w:tcPr>
            <w:tcW w:w="4878" w:type="dxa"/>
            <w:gridSpan w:val="4"/>
            <w:tcBorders>
              <w:top w:val="nil"/>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5245" w:type="dxa"/>
            <w:gridSpan w:val="7"/>
            <w:tcBorders>
              <w:top w:val="nil"/>
              <w:left w:val="nil"/>
              <w:bottom w:val="nil"/>
              <w:right w:val="nil"/>
            </w:tcBorders>
          </w:tcPr>
          <w:p w:rsidR="00457AA1" w:rsidRPr="00827172" w:rsidRDefault="00457AA1">
            <w:pPr>
              <w:pStyle w:val="aff6"/>
              <w:rPr>
                <w:rFonts w:ascii="Times New Roman" w:hAnsi="Times New Roman" w:cs="Times New Roman"/>
                <w:sz w:val="28"/>
                <w:szCs w:val="28"/>
              </w:rPr>
            </w:pPr>
          </w:p>
          <w:p w:rsidR="00C73027" w:rsidRPr="00827172" w:rsidRDefault="00C73027">
            <w:pPr>
              <w:pStyle w:val="aff6"/>
              <w:rPr>
                <w:rFonts w:ascii="Times New Roman" w:hAnsi="Times New Roman" w:cs="Times New Roman"/>
                <w:sz w:val="28"/>
                <w:szCs w:val="28"/>
              </w:rPr>
            </w:pPr>
            <w:r w:rsidRPr="00827172">
              <w:rPr>
                <w:rFonts w:ascii="Times New Roman" w:hAnsi="Times New Roman" w:cs="Times New Roman"/>
                <w:sz w:val="28"/>
                <w:szCs w:val="28"/>
              </w:rPr>
              <w:t>С экзаменационным листом ознакомился</w:t>
            </w:r>
          </w:p>
        </w:tc>
        <w:tc>
          <w:tcPr>
            <w:tcW w:w="4628" w:type="dxa"/>
            <w:gridSpan w:val="3"/>
            <w:tcBorders>
              <w:top w:val="single" w:sz="4" w:space="0" w:color="auto"/>
              <w:left w:val="nil"/>
              <w:bottom w:val="single" w:sz="4" w:space="0" w:color="auto"/>
              <w:right w:val="nil"/>
            </w:tcBorders>
          </w:tcPr>
          <w:p w:rsidR="00C73027" w:rsidRPr="00827172" w:rsidRDefault="00C73027">
            <w:pPr>
              <w:pStyle w:val="aff6"/>
              <w:rPr>
                <w:rFonts w:ascii="Times New Roman" w:hAnsi="Times New Roman" w:cs="Times New Roman"/>
                <w:sz w:val="28"/>
                <w:szCs w:val="28"/>
              </w:rPr>
            </w:pP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sz w:val="28"/>
                <w:szCs w:val="28"/>
              </w:rPr>
            </w:pPr>
          </w:p>
        </w:tc>
      </w:tr>
      <w:tr w:rsidR="00C73027" w:rsidRPr="00827172" w:rsidTr="00457AA1">
        <w:trPr>
          <w:gridAfter w:val="1"/>
          <w:wAfter w:w="15" w:type="dxa"/>
        </w:trPr>
        <w:tc>
          <w:tcPr>
            <w:tcW w:w="9873" w:type="dxa"/>
            <w:gridSpan w:val="10"/>
            <w:tcBorders>
              <w:top w:val="nil"/>
              <w:left w:val="nil"/>
              <w:bottom w:val="nil"/>
              <w:right w:val="nil"/>
            </w:tcBorders>
          </w:tcPr>
          <w:p w:rsidR="00C73027" w:rsidRPr="00827172" w:rsidRDefault="00C73027">
            <w:pPr>
              <w:pStyle w:val="aff6"/>
              <w:jc w:val="right"/>
              <w:rPr>
                <w:rFonts w:ascii="Times New Roman" w:hAnsi="Times New Roman" w:cs="Times New Roman"/>
              </w:rPr>
            </w:pPr>
            <w:r w:rsidRPr="00827172">
              <w:rPr>
                <w:rFonts w:ascii="Times New Roman" w:hAnsi="Times New Roman" w:cs="Times New Roman"/>
              </w:rPr>
              <w:t>(подпись муниципального служащего, дата)</w:t>
            </w:r>
          </w:p>
        </w:tc>
        <w:tc>
          <w:tcPr>
            <w:tcW w:w="286" w:type="dxa"/>
            <w:tcBorders>
              <w:top w:val="nil"/>
              <w:left w:val="nil"/>
              <w:bottom w:val="nil"/>
              <w:right w:val="nil"/>
            </w:tcBorders>
          </w:tcPr>
          <w:p w:rsidR="00C73027" w:rsidRPr="00827172" w:rsidRDefault="00C73027">
            <w:pPr>
              <w:pStyle w:val="aff6"/>
              <w:rPr>
                <w:rFonts w:ascii="Times New Roman" w:hAnsi="Times New Roman" w:cs="Times New Roman"/>
              </w:rPr>
            </w:pPr>
          </w:p>
        </w:tc>
      </w:tr>
    </w:tbl>
    <w:p w:rsidR="007A05BF" w:rsidRPr="00457AA1" w:rsidRDefault="007A05BF" w:rsidP="001A05D2">
      <w:pPr>
        <w:ind w:left="5103"/>
        <w:rPr>
          <w:rFonts w:ascii="Times New Roman" w:hAnsi="Times New Roman" w:cs="Times New Roman"/>
          <w:sz w:val="28"/>
          <w:szCs w:val="28"/>
        </w:rPr>
      </w:pPr>
    </w:p>
    <w:sectPr w:rsidR="007A05BF" w:rsidRPr="00457AA1" w:rsidSect="00DA1D13">
      <w:pgSz w:w="11900" w:h="16800"/>
      <w:pgMar w:top="1134" w:right="567" w:bottom="1134" w:left="1701"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11"/>
    <w:rsid w:val="000956E9"/>
    <w:rsid w:val="000D0610"/>
    <w:rsid w:val="000F798E"/>
    <w:rsid w:val="00104552"/>
    <w:rsid w:val="001502E6"/>
    <w:rsid w:val="0017182B"/>
    <w:rsid w:val="001A05D2"/>
    <w:rsid w:val="00280E7E"/>
    <w:rsid w:val="00393BC2"/>
    <w:rsid w:val="003F1B06"/>
    <w:rsid w:val="003F2519"/>
    <w:rsid w:val="00452CF7"/>
    <w:rsid w:val="00457AA1"/>
    <w:rsid w:val="004C4A7D"/>
    <w:rsid w:val="00503F36"/>
    <w:rsid w:val="005C1DB2"/>
    <w:rsid w:val="005D3C48"/>
    <w:rsid w:val="0060348D"/>
    <w:rsid w:val="00604025"/>
    <w:rsid w:val="007640BB"/>
    <w:rsid w:val="007A05BF"/>
    <w:rsid w:val="007F79E9"/>
    <w:rsid w:val="00824252"/>
    <w:rsid w:val="00827172"/>
    <w:rsid w:val="008E40E2"/>
    <w:rsid w:val="008F3373"/>
    <w:rsid w:val="00A71E93"/>
    <w:rsid w:val="00AA5A35"/>
    <w:rsid w:val="00AD2234"/>
    <w:rsid w:val="00AE4D46"/>
    <w:rsid w:val="00B5726F"/>
    <w:rsid w:val="00BA2110"/>
    <w:rsid w:val="00C52AF2"/>
    <w:rsid w:val="00C73027"/>
    <w:rsid w:val="00CC72BB"/>
    <w:rsid w:val="00D61C47"/>
    <w:rsid w:val="00D76EEA"/>
    <w:rsid w:val="00DA1D13"/>
    <w:rsid w:val="00DC401D"/>
    <w:rsid w:val="00E07EC2"/>
    <w:rsid w:val="00F01B2A"/>
    <w:rsid w:val="00F267D6"/>
    <w:rsid w:val="00F92D2D"/>
    <w:rsid w:val="00FB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7BFE8C-BFBD-4FC2-B1C6-F66EBC10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E9"/>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7F79E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F79E9"/>
    <w:pPr>
      <w:spacing w:before="0" w:after="0"/>
      <w:jc w:val="both"/>
      <w:outlineLvl w:val="1"/>
    </w:pPr>
    <w:rPr>
      <w:i/>
      <w:iCs/>
      <w:kern w:val="0"/>
      <w:sz w:val="28"/>
      <w:szCs w:val="28"/>
    </w:rPr>
  </w:style>
  <w:style w:type="paragraph" w:styleId="3">
    <w:name w:val="heading 3"/>
    <w:basedOn w:val="2"/>
    <w:next w:val="a"/>
    <w:link w:val="30"/>
    <w:uiPriority w:val="9"/>
    <w:qFormat/>
    <w:rsid w:val="007F79E9"/>
    <w:pPr>
      <w:outlineLvl w:val="2"/>
    </w:pPr>
    <w:rPr>
      <w:i w:val="0"/>
      <w:iCs w:val="0"/>
      <w:sz w:val="26"/>
      <w:szCs w:val="26"/>
    </w:rPr>
  </w:style>
  <w:style w:type="paragraph" w:styleId="4">
    <w:name w:val="heading 4"/>
    <w:basedOn w:val="3"/>
    <w:next w:val="a"/>
    <w:link w:val="40"/>
    <w:uiPriority w:val="9"/>
    <w:qFormat/>
    <w:rsid w:val="007F79E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F79E9"/>
    <w:rPr>
      <w:b/>
      <w:bCs/>
      <w:color w:val="26282F"/>
      <w:sz w:val="26"/>
      <w:szCs w:val="26"/>
    </w:rPr>
  </w:style>
  <w:style w:type="character" w:customStyle="1" w:styleId="a4">
    <w:name w:val="Гипертекстовая ссылка"/>
    <w:uiPriority w:val="99"/>
    <w:rsid w:val="007F79E9"/>
    <w:rPr>
      <w:b w:val="0"/>
      <w:bCs w:val="0"/>
      <w:color w:val="106BBE"/>
      <w:sz w:val="26"/>
      <w:szCs w:val="26"/>
    </w:rPr>
  </w:style>
  <w:style w:type="character" w:customStyle="1" w:styleId="a5">
    <w:name w:val="Активная гипертекстовая ссылка"/>
    <w:uiPriority w:val="99"/>
    <w:rsid w:val="007F79E9"/>
    <w:rPr>
      <w:b w:val="0"/>
      <w:bCs w:val="0"/>
      <w:color w:val="106BBE"/>
      <w:sz w:val="26"/>
      <w:szCs w:val="26"/>
      <w:u w:val="single"/>
    </w:rPr>
  </w:style>
  <w:style w:type="paragraph" w:customStyle="1" w:styleId="a6">
    <w:name w:val="Внимание"/>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F79E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F79E9"/>
    <w:pPr>
      <w:spacing w:before="0" w:after="0"/>
      <w:ind w:left="0" w:right="0" w:firstLine="0"/>
    </w:pPr>
    <w:rPr>
      <w:shd w:val="clear" w:color="auto" w:fill="auto"/>
    </w:rPr>
  </w:style>
  <w:style w:type="character" w:customStyle="1" w:styleId="a9">
    <w:name w:val="Выделение для Базового Поиска"/>
    <w:uiPriority w:val="99"/>
    <w:rsid w:val="007F79E9"/>
    <w:rPr>
      <w:b w:val="0"/>
      <w:bCs w:val="0"/>
      <w:color w:val="0058A9"/>
      <w:sz w:val="26"/>
      <w:szCs w:val="26"/>
    </w:rPr>
  </w:style>
  <w:style w:type="character" w:customStyle="1" w:styleId="aa">
    <w:name w:val="Выделение для Базового Поиска (курсив)"/>
    <w:uiPriority w:val="99"/>
    <w:rsid w:val="007F79E9"/>
    <w:rPr>
      <w:b w:val="0"/>
      <w:bCs w:val="0"/>
      <w:i/>
      <w:iCs/>
      <w:color w:val="0058A9"/>
      <w:sz w:val="26"/>
      <w:szCs w:val="26"/>
    </w:rPr>
  </w:style>
  <w:style w:type="paragraph" w:customStyle="1" w:styleId="ab">
    <w:name w:val="Основное меню (преемственное)"/>
    <w:basedOn w:val="a"/>
    <w:next w:val="a"/>
    <w:uiPriority w:val="99"/>
    <w:rsid w:val="007F79E9"/>
    <w:pPr>
      <w:jc w:val="both"/>
    </w:pPr>
    <w:rPr>
      <w:rFonts w:ascii="Verdana" w:hAnsi="Verdana" w:cs="Verdana"/>
      <w:sz w:val="24"/>
      <w:szCs w:val="24"/>
    </w:rPr>
  </w:style>
  <w:style w:type="paragraph" w:customStyle="1" w:styleId="ac">
    <w:name w:val="Заголовок"/>
    <w:basedOn w:val="ab"/>
    <w:next w:val="a"/>
    <w:uiPriority w:val="99"/>
    <w:rsid w:val="007F79E9"/>
    <w:rPr>
      <w:rFonts w:ascii="Arial" w:hAnsi="Arial" w:cs="Arial"/>
      <w:b/>
      <w:bCs/>
      <w:color w:val="0058A9"/>
      <w:shd w:val="clear" w:color="auto" w:fill="F0F0F0"/>
    </w:rPr>
  </w:style>
  <w:style w:type="character" w:customStyle="1" w:styleId="10">
    <w:name w:val="Заголовок 1 Знак"/>
    <w:link w:val="1"/>
    <w:uiPriority w:val="9"/>
    <w:rsid w:val="007F79E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F79E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F79E9"/>
    <w:rPr>
      <w:rFonts w:ascii="Cambria" w:eastAsia="Times New Roman" w:hAnsi="Cambria" w:cs="Times New Roman"/>
      <w:b/>
      <w:bCs/>
      <w:sz w:val="26"/>
      <w:szCs w:val="26"/>
    </w:rPr>
  </w:style>
  <w:style w:type="character" w:customStyle="1" w:styleId="40">
    <w:name w:val="Заголовок 4 Знак"/>
    <w:link w:val="4"/>
    <w:uiPriority w:val="9"/>
    <w:semiHidden/>
    <w:rsid w:val="007F79E9"/>
    <w:rPr>
      <w:b/>
      <w:bCs/>
      <w:sz w:val="28"/>
      <w:szCs w:val="28"/>
    </w:rPr>
  </w:style>
  <w:style w:type="paragraph" w:customStyle="1" w:styleId="ad">
    <w:name w:val="Заголовок группы контролов"/>
    <w:basedOn w:val="a"/>
    <w:next w:val="a"/>
    <w:uiPriority w:val="99"/>
    <w:rsid w:val="007F79E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F79E9"/>
    <w:pPr>
      <w:spacing w:before="0" w:after="0"/>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7F79E9"/>
    <w:pPr>
      <w:jc w:val="right"/>
    </w:pPr>
    <w:rPr>
      <w:sz w:val="24"/>
      <w:szCs w:val="24"/>
    </w:rPr>
  </w:style>
  <w:style w:type="paragraph" w:customStyle="1" w:styleId="af0">
    <w:name w:val="Заголовок распахивающейся части диалога"/>
    <w:basedOn w:val="a"/>
    <w:next w:val="a"/>
    <w:uiPriority w:val="99"/>
    <w:rsid w:val="007F79E9"/>
    <w:pPr>
      <w:jc w:val="both"/>
    </w:pPr>
    <w:rPr>
      <w:i/>
      <w:iCs/>
      <w:color w:val="000080"/>
      <w:sz w:val="24"/>
      <w:szCs w:val="24"/>
    </w:rPr>
  </w:style>
  <w:style w:type="character" w:customStyle="1" w:styleId="af1">
    <w:name w:val="Заголовок своего сообщения"/>
    <w:uiPriority w:val="99"/>
    <w:rsid w:val="007F79E9"/>
    <w:rPr>
      <w:b w:val="0"/>
      <w:bCs w:val="0"/>
      <w:color w:val="26282F"/>
      <w:sz w:val="26"/>
      <w:szCs w:val="26"/>
    </w:rPr>
  </w:style>
  <w:style w:type="paragraph" w:customStyle="1" w:styleId="af2">
    <w:name w:val="Заголовок статьи"/>
    <w:basedOn w:val="a"/>
    <w:next w:val="a"/>
    <w:uiPriority w:val="99"/>
    <w:rsid w:val="007F79E9"/>
    <w:pPr>
      <w:ind w:left="1612" w:hanging="892"/>
      <w:jc w:val="both"/>
    </w:pPr>
    <w:rPr>
      <w:sz w:val="24"/>
      <w:szCs w:val="24"/>
    </w:rPr>
  </w:style>
  <w:style w:type="character" w:customStyle="1" w:styleId="af3">
    <w:name w:val="Заголовок чужого сообщения"/>
    <w:uiPriority w:val="99"/>
    <w:rsid w:val="007F79E9"/>
    <w:rPr>
      <w:b w:val="0"/>
      <w:bCs w:val="0"/>
      <w:color w:val="FF0000"/>
      <w:sz w:val="26"/>
      <w:szCs w:val="26"/>
    </w:rPr>
  </w:style>
  <w:style w:type="paragraph" w:customStyle="1" w:styleId="af4">
    <w:name w:val="Заголовок ЭР (левое окно)"/>
    <w:basedOn w:val="a"/>
    <w:next w:val="a"/>
    <w:uiPriority w:val="99"/>
    <w:rsid w:val="007F79E9"/>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F79E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F79E9"/>
    <w:rPr>
      <w:b w:val="0"/>
      <w:bCs w:val="0"/>
      <w:color w:val="auto"/>
      <w:u w:val="single"/>
      <w:shd w:val="clear" w:color="auto" w:fill="auto"/>
    </w:rPr>
  </w:style>
  <w:style w:type="paragraph" w:customStyle="1" w:styleId="af7">
    <w:name w:val="Текст информации об изменениях"/>
    <w:basedOn w:val="a"/>
    <w:next w:val="a"/>
    <w:uiPriority w:val="99"/>
    <w:rsid w:val="007F79E9"/>
    <w:pPr>
      <w:jc w:val="both"/>
    </w:pPr>
    <w:rPr>
      <w:color w:val="353842"/>
      <w:sz w:val="20"/>
      <w:szCs w:val="20"/>
    </w:rPr>
  </w:style>
  <w:style w:type="paragraph" w:customStyle="1" w:styleId="af8">
    <w:name w:val="Информация об изменениях"/>
    <w:basedOn w:val="af7"/>
    <w:next w:val="a"/>
    <w:uiPriority w:val="99"/>
    <w:rsid w:val="007F79E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F79E9"/>
    <w:pPr>
      <w:ind w:left="170" w:right="170"/>
    </w:pPr>
    <w:rPr>
      <w:sz w:val="24"/>
      <w:szCs w:val="24"/>
    </w:rPr>
  </w:style>
  <w:style w:type="paragraph" w:customStyle="1" w:styleId="afa">
    <w:name w:val="Комментарий"/>
    <w:basedOn w:val="af9"/>
    <w:next w:val="a"/>
    <w:uiPriority w:val="99"/>
    <w:rsid w:val="007F79E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F79E9"/>
    <w:pPr>
      <w:spacing w:before="0"/>
    </w:pPr>
    <w:rPr>
      <w:i/>
      <w:iCs/>
    </w:rPr>
  </w:style>
  <w:style w:type="paragraph" w:customStyle="1" w:styleId="afc">
    <w:name w:val="Текст (лев. подпись)"/>
    <w:basedOn w:val="a"/>
    <w:next w:val="a"/>
    <w:uiPriority w:val="99"/>
    <w:rsid w:val="007F79E9"/>
    <w:rPr>
      <w:sz w:val="24"/>
      <w:szCs w:val="24"/>
    </w:rPr>
  </w:style>
  <w:style w:type="paragraph" w:customStyle="1" w:styleId="afd">
    <w:name w:val="Колонтитул (левый)"/>
    <w:basedOn w:val="afc"/>
    <w:next w:val="a"/>
    <w:uiPriority w:val="99"/>
    <w:rsid w:val="007F79E9"/>
    <w:pPr>
      <w:jc w:val="both"/>
    </w:pPr>
    <w:rPr>
      <w:sz w:val="16"/>
      <w:szCs w:val="16"/>
    </w:rPr>
  </w:style>
  <w:style w:type="paragraph" w:customStyle="1" w:styleId="afe">
    <w:name w:val="Текст (прав. подпись)"/>
    <w:basedOn w:val="a"/>
    <w:next w:val="a"/>
    <w:uiPriority w:val="99"/>
    <w:rsid w:val="007F79E9"/>
    <w:pPr>
      <w:jc w:val="right"/>
    </w:pPr>
    <w:rPr>
      <w:sz w:val="24"/>
      <w:szCs w:val="24"/>
    </w:rPr>
  </w:style>
  <w:style w:type="paragraph" w:customStyle="1" w:styleId="aff">
    <w:name w:val="Колонтитул (правый)"/>
    <w:basedOn w:val="afe"/>
    <w:next w:val="a"/>
    <w:uiPriority w:val="99"/>
    <w:rsid w:val="007F79E9"/>
    <w:pPr>
      <w:jc w:val="both"/>
    </w:pPr>
    <w:rPr>
      <w:sz w:val="16"/>
      <w:szCs w:val="16"/>
    </w:rPr>
  </w:style>
  <w:style w:type="paragraph" w:customStyle="1" w:styleId="aff0">
    <w:name w:val="Комментарий пользователя"/>
    <w:basedOn w:val="afa"/>
    <w:next w:val="a"/>
    <w:uiPriority w:val="99"/>
    <w:rsid w:val="007F79E9"/>
    <w:pPr>
      <w:spacing w:before="0"/>
      <w:jc w:val="left"/>
    </w:pPr>
    <w:rPr>
      <w:shd w:val="clear" w:color="auto" w:fill="FFDFE0"/>
    </w:rPr>
  </w:style>
  <w:style w:type="paragraph" w:customStyle="1" w:styleId="aff1">
    <w:name w:val="Куда обратиться?"/>
    <w:basedOn w:val="a6"/>
    <w:next w:val="a"/>
    <w:uiPriority w:val="99"/>
    <w:rsid w:val="007F79E9"/>
    <w:pPr>
      <w:spacing w:before="0" w:after="0"/>
      <w:ind w:left="0" w:right="0" w:firstLine="0"/>
    </w:pPr>
    <w:rPr>
      <w:shd w:val="clear" w:color="auto" w:fill="auto"/>
    </w:rPr>
  </w:style>
  <w:style w:type="paragraph" w:customStyle="1" w:styleId="aff2">
    <w:name w:val="Моноширинный"/>
    <w:basedOn w:val="a"/>
    <w:next w:val="a"/>
    <w:uiPriority w:val="99"/>
    <w:rsid w:val="007F79E9"/>
    <w:pPr>
      <w:jc w:val="both"/>
    </w:pPr>
    <w:rPr>
      <w:rFonts w:ascii="Courier New" w:hAnsi="Courier New" w:cs="Courier New"/>
      <w:sz w:val="22"/>
      <w:szCs w:val="22"/>
    </w:rPr>
  </w:style>
  <w:style w:type="character" w:customStyle="1" w:styleId="aff3">
    <w:name w:val="Найденные слова"/>
    <w:uiPriority w:val="99"/>
    <w:rsid w:val="007F79E9"/>
    <w:rPr>
      <w:b w:val="0"/>
      <w:bCs w:val="0"/>
      <w:color w:val="26282F"/>
      <w:sz w:val="26"/>
      <w:szCs w:val="26"/>
      <w:shd w:val="clear" w:color="auto" w:fill="FFF580"/>
    </w:rPr>
  </w:style>
  <w:style w:type="character" w:customStyle="1" w:styleId="aff4">
    <w:name w:val="Не вступил в силу"/>
    <w:uiPriority w:val="99"/>
    <w:rsid w:val="007F79E9"/>
    <w:rPr>
      <w:b w:val="0"/>
      <w:bCs w:val="0"/>
      <w:color w:val="000000"/>
      <w:sz w:val="26"/>
      <w:szCs w:val="26"/>
      <w:shd w:val="clear" w:color="auto" w:fill="D8EDE8"/>
    </w:rPr>
  </w:style>
  <w:style w:type="paragraph" w:customStyle="1" w:styleId="aff5">
    <w:name w:val="Необходимые документы"/>
    <w:basedOn w:val="a6"/>
    <w:next w:val="a"/>
    <w:uiPriority w:val="99"/>
    <w:rsid w:val="007F79E9"/>
    <w:pPr>
      <w:spacing w:before="0" w:after="0"/>
      <w:ind w:left="0" w:right="0" w:firstLine="118"/>
    </w:pPr>
    <w:rPr>
      <w:shd w:val="clear" w:color="auto" w:fill="auto"/>
    </w:rPr>
  </w:style>
  <w:style w:type="paragraph" w:customStyle="1" w:styleId="aff6">
    <w:name w:val="Нормальный (таблица)"/>
    <w:basedOn w:val="a"/>
    <w:next w:val="a"/>
    <w:uiPriority w:val="99"/>
    <w:rsid w:val="007F79E9"/>
    <w:pPr>
      <w:jc w:val="both"/>
    </w:pPr>
    <w:rPr>
      <w:sz w:val="24"/>
      <w:szCs w:val="24"/>
    </w:rPr>
  </w:style>
  <w:style w:type="paragraph" w:customStyle="1" w:styleId="aff7">
    <w:name w:val="Объект"/>
    <w:basedOn w:val="a"/>
    <w:next w:val="a"/>
    <w:uiPriority w:val="99"/>
    <w:rsid w:val="007F79E9"/>
    <w:pPr>
      <w:jc w:val="both"/>
    </w:pPr>
    <w:rPr>
      <w:rFonts w:ascii="Times New Roman" w:hAnsi="Times New Roman" w:cs="Times New Roman"/>
    </w:rPr>
  </w:style>
  <w:style w:type="paragraph" w:customStyle="1" w:styleId="aff8">
    <w:name w:val="Таблицы (моноширинный)"/>
    <w:basedOn w:val="a"/>
    <w:next w:val="a"/>
    <w:uiPriority w:val="99"/>
    <w:rsid w:val="007F79E9"/>
    <w:pPr>
      <w:jc w:val="both"/>
    </w:pPr>
    <w:rPr>
      <w:rFonts w:ascii="Courier New" w:hAnsi="Courier New" w:cs="Courier New"/>
      <w:sz w:val="22"/>
      <w:szCs w:val="22"/>
    </w:rPr>
  </w:style>
  <w:style w:type="paragraph" w:customStyle="1" w:styleId="aff9">
    <w:name w:val="Оглавление"/>
    <w:basedOn w:val="aff8"/>
    <w:next w:val="a"/>
    <w:uiPriority w:val="99"/>
    <w:rsid w:val="007F79E9"/>
    <w:pPr>
      <w:ind w:left="140"/>
    </w:pPr>
    <w:rPr>
      <w:rFonts w:ascii="Arial" w:hAnsi="Arial" w:cs="Arial"/>
      <w:sz w:val="24"/>
      <w:szCs w:val="24"/>
    </w:rPr>
  </w:style>
  <w:style w:type="character" w:customStyle="1" w:styleId="affa">
    <w:name w:val="Опечатки"/>
    <w:uiPriority w:val="99"/>
    <w:rsid w:val="007F79E9"/>
    <w:rPr>
      <w:color w:val="FF0000"/>
      <w:sz w:val="26"/>
      <w:szCs w:val="26"/>
    </w:rPr>
  </w:style>
  <w:style w:type="paragraph" w:customStyle="1" w:styleId="affb">
    <w:name w:val="Переменная часть"/>
    <w:basedOn w:val="ab"/>
    <w:next w:val="a"/>
    <w:uiPriority w:val="99"/>
    <w:rsid w:val="007F79E9"/>
    <w:rPr>
      <w:rFonts w:ascii="Arial" w:hAnsi="Arial" w:cs="Arial"/>
      <w:sz w:val="20"/>
      <w:szCs w:val="20"/>
    </w:rPr>
  </w:style>
  <w:style w:type="paragraph" w:customStyle="1" w:styleId="affc">
    <w:name w:val="Подвал для информации об изменениях"/>
    <w:basedOn w:val="1"/>
    <w:next w:val="a"/>
    <w:uiPriority w:val="99"/>
    <w:rsid w:val="007F79E9"/>
    <w:pPr>
      <w:spacing w:before="0" w:after="0"/>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7F79E9"/>
    <w:rPr>
      <w:b/>
      <w:bCs/>
      <w:sz w:val="24"/>
      <w:szCs w:val="24"/>
    </w:rPr>
  </w:style>
  <w:style w:type="paragraph" w:customStyle="1" w:styleId="affe">
    <w:name w:val="Подчёркнуный текст"/>
    <w:basedOn w:val="a"/>
    <w:next w:val="a"/>
    <w:uiPriority w:val="99"/>
    <w:rsid w:val="007F79E9"/>
    <w:pPr>
      <w:jc w:val="both"/>
    </w:pPr>
    <w:rPr>
      <w:sz w:val="24"/>
      <w:szCs w:val="24"/>
    </w:rPr>
  </w:style>
  <w:style w:type="paragraph" w:customStyle="1" w:styleId="afff">
    <w:name w:val="Постоянная часть"/>
    <w:basedOn w:val="ab"/>
    <w:next w:val="a"/>
    <w:uiPriority w:val="99"/>
    <w:rsid w:val="007F79E9"/>
    <w:rPr>
      <w:rFonts w:ascii="Arial" w:hAnsi="Arial" w:cs="Arial"/>
      <w:sz w:val="22"/>
      <w:szCs w:val="22"/>
    </w:rPr>
  </w:style>
  <w:style w:type="paragraph" w:customStyle="1" w:styleId="afff0">
    <w:name w:val="Прижатый влево"/>
    <w:basedOn w:val="a"/>
    <w:next w:val="a"/>
    <w:uiPriority w:val="99"/>
    <w:rsid w:val="007F79E9"/>
    <w:rPr>
      <w:sz w:val="24"/>
      <w:szCs w:val="24"/>
    </w:rPr>
  </w:style>
  <w:style w:type="paragraph" w:customStyle="1" w:styleId="afff1">
    <w:name w:val="Пример."/>
    <w:basedOn w:val="a6"/>
    <w:next w:val="a"/>
    <w:uiPriority w:val="99"/>
    <w:rsid w:val="007F79E9"/>
    <w:pPr>
      <w:spacing w:before="0" w:after="0"/>
      <w:ind w:left="0" w:right="0" w:firstLine="0"/>
    </w:pPr>
    <w:rPr>
      <w:shd w:val="clear" w:color="auto" w:fill="auto"/>
    </w:rPr>
  </w:style>
  <w:style w:type="paragraph" w:customStyle="1" w:styleId="afff2">
    <w:name w:val="Примечание."/>
    <w:basedOn w:val="a6"/>
    <w:next w:val="a"/>
    <w:uiPriority w:val="99"/>
    <w:rsid w:val="007F79E9"/>
    <w:pPr>
      <w:spacing w:before="0" w:after="0"/>
      <w:ind w:left="0" w:right="0" w:firstLine="0"/>
    </w:pPr>
    <w:rPr>
      <w:shd w:val="clear" w:color="auto" w:fill="auto"/>
    </w:rPr>
  </w:style>
  <w:style w:type="character" w:customStyle="1" w:styleId="afff3">
    <w:name w:val="Продолжение ссылки"/>
    <w:uiPriority w:val="99"/>
    <w:rsid w:val="007F79E9"/>
  </w:style>
  <w:style w:type="paragraph" w:customStyle="1" w:styleId="afff4">
    <w:name w:val="Словарная статья"/>
    <w:basedOn w:val="a"/>
    <w:next w:val="a"/>
    <w:uiPriority w:val="99"/>
    <w:rsid w:val="007F79E9"/>
    <w:pPr>
      <w:ind w:right="118"/>
      <w:jc w:val="both"/>
    </w:pPr>
    <w:rPr>
      <w:sz w:val="24"/>
      <w:szCs w:val="24"/>
    </w:rPr>
  </w:style>
  <w:style w:type="character" w:customStyle="1" w:styleId="afff5">
    <w:name w:val="Сравнение редакций"/>
    <w:uiPriority w:val="99"/>
    <w:rsid w:val="007F79E9"/>
    <w:rPr>
      <w:b w:val="0"/>
      <w:bCs w:val="0"/>
      <w:color w:val="26282F"/>
      <w:sz w:val="26"/>
      <w:szCs w:val="26"/>
    </w:rPr>
  </w:style>
  <w:style w:type="character" w:customStyle="1" w:styleId="afff6">
    <w:name w:val="Сравнение редакций. Добавленный фрагмент"/>
    <w:uiPriority w:val="99"/>
    <w:rsid w:val="007F79E9"/>
    <w:rPr>
      <w:color w:val="000000"/>
      <w:shd w:val="clear" w:color="auto" w:fill="C1D7FF"/>
    </w:rPr>
  </w:style>
  <w:style w:type="character" w:customStyle="1" w:styleId="afff7">
    <w:name w:val="Сравнение редакций. Удаленный фрагмент"/>
    <w:uiPriority w:val="99"/>
    <w:rsid w:val="007F79E9"/>
    <w:rPr>
      <w:color w:val="000000"/>
      <w:shd w:val="clear" w:color="auto" w:fill="C4C413"/>
    </w:rPr>
  </w:style>
  <w:style w:type="paragraph" w:customStyle="1" w:styleId="afff8">
    <w:name w:val="Ссылка на официальную публикацию"/>
    <w:basedOn w:val="a"/>
    <w:next w:val="a"/>
    <w:uiPriority w:val="99"/>
    <w:rsid w:val="007F79E9"/>
    <w:pPr>
      <w:jc w:val="both"/>
    </w:pPr>
    <w:rPr>
      <w:sz w:val="24"/>
      <w:szCs w:val="24"/>
    </w:rPr>
  </w:style>
  <w:style w:type="paragraph" w:customStyle="1" w:styleId="afff9">
    <w:name w:val="Текст в таблице"/>
    <w:basedOn w:val="aff6"/>
    <w:next w:val="a"/>
    <w:uiPriority w:val="99"/>
    <w:rsid w:val="007F79E9"/>
    <w:pPr>
      <w:ind w:firstLine="500"/>
    </w:pPr>
  </w:style>
  <w:style w:type="paragraph" w:customStyle="1" w:styleId="afffa">
    <w:name w:val="Текст ЭР (см. также)"/>
    <w:basedOn w:val="a"/>
    <w:next w:val="a"/>
    <w:uiPriority w:val="99"/>
    <w:rsid w:val="007F79E9"/>
    <w:pPr>
      <w:spacing w:before="200"/>
    </w:pPr>
    <w:rPr>
      <w:sz w:val="22"/>
      <w:szCs w:val="22"/>
    </w:rPr>
  </w:style>
  <w:style w:type="paragraph" w:customStyle="1" w:styleId="afffb">
    <w:name w:val="Технический комментарий"/>
    <w:basedOn w:val="a"/>
    <w:next w:val="a"/>
    <w:uiPriority w:val="99"/>
    <w:rsid w:val="007F79E9"/>
    <w:rPr>
      <w:color w:val="463F31"/>
      <w:sz w:val="24"/>
      <w:szCs w:val="24"/>
      <w:shd w:val="clear" w:color="auto" w:fill="FFFFA6"/>
    </w:rPr>
  </w:style>
  <w:style w:type="character" w:customStyle="1" w:styleId="afffc">
    <w:name w:val="Утратил силу"/>
    <w:uiPriority w:val="99"/>
    <w:rsid w:val="007F79E9"/>
    <w:rPr>
      <w:b w:val="0"/>
      <w:bCs w:val="0"/>
      <w:strike/>
      <w:color w:val="666600"/>
      <w:sz w:val="26"/>
      <w:szCs w:val="26"/>
    </w:rPr>
  </w:style>
  <w:style w:type="paragraph" w:customStyle="1" w:styleId="afffd">
    <w:name w:val="Формула"/>
    <w:basedOn w:val="a"/>
    <w:next w:val="a"/>
    <w:uiPriority w:val="99"/>
    <w:rsid w:val="007F79E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F79E9"/>
    <w:pPr>
      <w:jc w:val="center"/>
    </w:pPr>
  </w:style>
  <w:style w:type="paragraph" w:customStyle="1" w:styleId="-">
    <w:name w:val="ЭР-содержание (правое окно)"/>
    <w:basedOn w:val="a"/>
    <w:next w:val="a"/>
    <w:uiPriority w:val="99"/>
    <w:rsid w:val="007F79E9"/>
    <w:pPr>
      <w:spacing w:before="300"/>
    </w:pPr>
  </w:style>
  <w:style w:type="paragraph" w:styleId="affff">
    <w:name w:val="Balloon Text"/>
    <w:basedOn w:val="a"/>
    <w:link w:val="affff0"/>
    <w:uiPriority w:val="99"/>
    <w:semiHidden/>
    <w:unhideWhenUsed/>
    <w:rsid w:val="000956E9"/>
    <w:rPr>
      <w:rFonts w:ascii="Segoe UI" w:hAnsi="Segoe UI" w:cs="Segoe UI"/>
      <w:sz w:val="18"/>
      <w:szCs w:val="18"/>
    </w:rPr>
  </w:style>
  <w:style w:type="character" w:customStyle="1" w:styleId="affff0">
    <w:name w:val="Текст выноски Знак"/>
    <w:basedOn w:val="a0"/>
    <w:link w:val="affff"/>
    <w:uiPriority w:val="99"/>
    <w:semiHidden/>
    <w:rsid w:val="0009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6865900.1000"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AA17-66B3-41CC-8C35-0CBF9352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14811</CharactersWithSpaces>
  <SharedDoc>false</SharedDoc>
  <HLinks>
    <vt:vector size="66" baseType="variant">
      <vt:variant>
        <vt:i4>2752528</vt:i4>
      </vt:variant>
      <vt:variant>
        <vt:i4>30</vt:i4>
      </vt:variant>
      <vt:variant>
        <vt:i4>0</vt:i4>
      </vt:variant>
      <vt:variant>
        <vt:i4>5</vt:i4>
      </vt:variant>
      <vt:variant>
        <vt:lpwstr/>
      </vt:variant>
      <vt:variant>
        <vt:lpwstr>sub_1000</vt:lpwstr>
      </vt:variant>
      <vt:variant>
        <vt:i4>2686992</vt:i4>
      </vt:variant>
      <vt:variant>
        <vt:i4>27</vt:i4>
      </vt:variant>
      <vt:variant>
        <vt:i4>0</vt:i4>
      </vt:variant>
      <vt:variant>
        <vt:i4>5</vt:i4>
      </vt:variant>
      <vt:variant>
        <vt:lpwstr/>
      </vt:variant>
      <vt:variant>
        <vt:lpwstr>sub_1003</vt:lpwstr>
      </vt:variant>
      <vt:variant>
        <vt:i4>3080208</vt:i4>
      </vt:variant>
      <vt:variant>
        <vt:i4>24</vt:i4>
      </vt:variant>
      <vt:variant>
        <vt:i4>0</vt:i4>
      </vt:variant>
      <vt:variant>
        <vt:i4>5</vt:i4>
      </vt:variant>
      <vt:variant>
        <vt:lpwstr/>
      </vt:variant>
      <vt:variant>
        <vt:lpwstr>sub_10054</vt:lpwstr>
      </vt:variant>
      <vt:variant>
        <vt:i4>3080208</vt:i4>
      </vt:variant>
      <vt:variant>
        <vt:i4>21</vt:i4>
      </vt:variant>
      <vt:variant>
        <vt:i4>0</vt:i4>
      </vt:variant>
      <vt:variant>
        <vt:i4>5</vt:i4>
      </vt:variant>
      <vt:variant>
        <vt:lpwstr/>
      </vt:variant>
      <vt:variant>
        <vt:lpwstr>sub_10053</vt:lpwstr>
      </vt:variant>
      <vt:variant>
        <vt:i4>3080208</vt:i4>
      </vt:variant>
      <vt:variant>
        <vt:i4>18</vt:i4>
      </vt:variant>
      <vt:variant>
        <vt:i4>0</vt:i4>
      </vt:variant>
      <vt:variant>
        <vt:i4>5</vt:i4>
      </vt:variant>
      <vt:variant>
        <vt:lpwstr/>
      </vt:variant>
      <vt:variant>
        <vt:lpwstr>sub_10051</vt:lpwstr>
      </vt:variant>
      <vt:variant>
        <vt:i4>4849664</vt:i4>
      </vt:variant>
      <vt:variant>
        <vt:i4>15</vt:i4>
      </vt:variant>
      <vt:variant>
        <vt:i4>0</vt:i4>
      </vt:variant>
      <vt:variant>
        <vt:i4>5</vt:i4>
      </vt:variant>
      <vt:variant>
        <vt:lpwstr>garantf1://36865900.1000/</vt:lpwstr>
      </vt:variant>
      <vt:variant>
        <vt:lpwstr/>
      </vt:variant>
      <vt:variant>
        <vt:i4>6881336</vt:i4>
      </vt:variant>
      <vt:variant>
        <vt:i4>12</vt:i4>
      </vt:variant>
      <vt:variant>
        <vt:i4>0</vt:i4>
      </vt:variant>
      <vt:variant>
        <vt:i4>5</vt:i4>
      </vt:variant>
      <vt:variant>
        <vt:lpwstr>garantf1://10003000.0/</vt:lpwstr>
      </vt:variant>
      <vt:variant>
        <vt:lpwstr/>
      </vt:variant>
      <vt:variant>
        <vt:i4>2752528</vt:i4>
      </vt:variant>
      <vt:variant>
        <vt:i4>9</vt:i4>
      </vt:variant>
      <vt:variant>
        <vt:i4>0</vt:i4>
      </vt:variant>
      <vt:variant>
        <vt:i4>5</vt:i4>
      </vt:variant>
      <vt:variant>
        <vt:lpwstr/>
      </vt:variant>
      <vt:variant>
        <vt:lpwstr>sub_1000</vt:lpwstr>
      </vt:variant>
      <vt:variant>
        <vt:i4>6553656</vt:i4>
      </vt:variant>
      <vt:variant>
        <vt:i4>6</vt:i4>
      </vt:variant>
      <vt:variant>
        <vt:i4>0</vt:i4>
      </vt:variant>
      <vt:variant>
        <vt:i4>5</vt:i4>
      </vt:variant>
      <vt:variant>
        <vt:lpwstr>garantf1://23841740.0/</vt:lpwstr>
      </vt:variant>
      <vt:variant>
        <vt:lpwstr/>
      </vt:variant>
      <vt:variant>
        <vt:i4>6553657</vt:i4>
      </vt:variant>
      <vt:variant>
        <vt:i4>3</vt:i4>
      </vt:variant>
      <vt:variant>
        <vt:i4>0</vt:i4>
      </vt:variant>
      <vt:variant>
        <vt:i4>5</vt:i4>
      </vt:variant>
      <vt:variant>
        <vt:lpwstr>garantf1://23841244.0/</vt:lpwstr>
      </vt:variant>
      <vt:variant>
        <vt:lpwstr/>
      </vt:variant>
      <vt:variant>
        <vt:i4>6619194</vt:i4>
      </vt:variant>
      <vt:variant>
        <vt:i4>0</vt:i4>
      </vt:variant>
      <vt:variant>
        <vt:i4>0</vt:i4>
      </vt:variant>
      <vt:variant>
        <vt:i4>5</vt:i4>
      </vt:variant>
      <vt:variant>
        <vt:lpwstr>garantf1://36865705.0/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cp:lastModifiedBy>
  <cp:revision>4</cp:revision>
  <cp:lastPrinted>2019-12-26T06:46:00Z</cp:lastPrinted>
  <dcterms:created xsi:type="dcterms:W3CDTF">2019-12-18T05:52:00Z</dcterms:created>
  <dcterms:modified xsi:type="dcterms:W3CDTF">2019-12-26T06:49:00Z</dcterms:modified>
</cp:coreProperties>
</file>